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37233" w14:textId="4797FD6B" w:rsidR="002C3A42" w:rsidRPr="002C3A42" w:rsidRDefault="002C3A42" w:rsidP="002C3A42">
      <w:pPr>
        <w:jc w:val="center"/>
        <w:rPr>
          <w:b/>
          <w:bCs/>
        </w:rPr>
      </w:pPr>
      <w:r w:rsidRPr="002C3A42">
        <w:rPr>
          <w:b/>
          <w:bCs/>
        </w:rPr>
        <w:drawing>
          <wp:inline distT="0" distB="0" distL="0" distR="0" wp14:anchorId="315FEE3D" wp14:editId="06D920AE">
            <wp:extent cx="771525" cy="1066800"/>
            <wp:effectExtent l="0" t="0" r="9525" b="0"/>
            <wp:docPr id="617611158"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611158"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E80F8C6" w14:textId="52C76616" w:rsidR="002C3A42" w:rsidRPr="002C3A42" w:rsidRDefault="002C3A42" w:rsidP="002C3A42">
      <w:pPr>
        <w:jc w:val="center"/>
      </w:pPr>
      <w:r w:rsidRPr="002C3A42">
        <w:rPr>
          <w:b/>
          <w:bCs/>
        </w:rPr>
        <w:br/>
        <w:t>кваліфікаційно-дисциплінарна комісія прокурорів</w:t>
      </w:r>
    </w:p>
    <w:p w14:paraId="14D4B380" w14:textId="77777777" w:rsidR="002C3A42" w:rsidRPr="002C3A42" w:rsidRDefault="002C3A42" w:rsidP="002C3A42">
      <w:pPr>
        <w:jc w:val="center"/>
      </w:pPr>
    </w:p>
    <w:p w14:paraId="3EF6FABC" w14:textId="77777777" w:rsidR="002C3A42" w:rsidRPr="002C3A42" w:rsidRDefault="002C3A42" w:rsidP="002C3A42">
      <w:pPr>
        <w:jc w:val="center"/>
      </w:pPr>
      <w:r w:rsidRPr="002C3A42">
        <w:rPr>
          <w:b/>
          <w:bCs/>
        </w:rPr>
        <w:t>РІШЕННЯ</w:t>
      </w:r>
      <w:r w:rsidRPr="002C3A42">
        <w:rPr>
          <w:b/>
          <w:bCs/>
        </w:rPr>
        <w:br/>
        <w:t>№80 зпз-25</w:t>
      </w:r>
    </w:p>
    <w:p w14:paraId="23FDD1D8" w14:textId="77777777" w:rsidR="002C3A42" w:rsidRPr="002C3A42" w:rsidRDefault="002C3A42" w:rsidP="002C3A42">
      <w:pPr>
        <w:jc w:val="center"/>
      </w:pPr>
      <w:r w:rsidRPr="002C3A42">
        <w:rPr>
          <w:b/>
          <w:bCs/>
        </w:rPr>
        <w:t>07 травня 2025</w:t>
      </w:r>
    </w:p>
    <w:p w14:paraId="5B681340" w14:textId="77777777" w:rsidR="002C3A42" w:rsidRPr="002C3A42" w:rsidRDefault="002C3A42" w:rsidP="002C3A42">
      <w:r w:rsidRPr="002C3A42">
        <w:rPr>
          <w:b/>
          <w:bCs/>
        </w:rPr>
        <w:t>Київ</w:t>
      </w:r>
    </w:p>
    <w:p w14:paraId="42B7588A" w14:textId="77777777" w:rsidR="002C3A42" w:rsidRPr="002C3A42" w:rsidRDefault="002C3A42" w:rsidP="002C3A42">
      <w:r w:rsidRPr="002C3A42">
        <w:rPr>
          <w:b/>
          <w:bCs/>
        </w:rPr>
        <w:t>Про відмову у внесенні подання щодо звільнення Ватутіна О.М.</w:t>
      </w:r>
    </w:p>
    <w:p w14:paraId="0ECC7B41" w14:textId="77777777" w:rsidR="002C3A42" w:rsidRPr="002C3A42" w:rsidRDefault="002C3A42" w:rsidP="002C3A42"/>
    <w:p w14:paraId="55A12D47" w14:textId="77777777" w:rsidR="002C3A42" w:rsidRPr="002C3A42" w:rsidRDefault="002C3A42" w:rsidP="002C3A42">
      <w:r w:rsidRPr="002C3A42">
        <w:t xml:space="preserve">Кваліфікаційно-дисциплінарна комісія прокурорів (далі – Комісія), у складі: головуючого – </w:t>
      </w:r>
      <w:proofErr w:type="spellStart"/>
      <w:r w:rsidRPr="002C3A42">
        <w:t>Радзівона</w:t>
      </w:r>
      <w:proofErr w:type="spellEnd"/>
      <w:r w:rsidRPr="002C3A42">
        <w:t xml:space="preserve"> М.О., членів Комісії: </w:t>
      </w:r>
      <w:proofErr w:type="spellStart"/>
      <w:r w:rsidRPr="002C3A42">
        <w:t>Бобровник</w:t>
      </w:r>
      <w:proofErr w:type="spellEnd"/>
      <w:r w:rsidRPr="002C3A42">
        <w:t xml:space="preserve"> С.В., </w:t>
      </w:r>
      <w:proofErr w:type="spellStart"/>
      <w:r w:rsidRPr="002C3A42">
        <w:t>Булулукова</w:t>
      </w:r>
      <w:proofErr w:type="spellEnd"/>
      <w:r w:rsidRPr="002C3A42">
        <w:t xml:space="preserve"> О.Ю., Гарбузи Н.В., Коваль К.П., </w:t>
      </w:r>
      <w:proofErr w:type="spellStart"/>
      <w:r w:rsidRPr="002C3A42">
        <w:t>Куриленка</w:t>
      </w:r>
      <w:proofErr w:type="spellEnd"/>
      <w:r w:rsidRPr="002C3A42">
        <w:t xml:space="preserve"> Д.В., </w:t>
      </w:r>
      <w:proofErr w:type="spellStart"/>
      <w:r w:rsidRPr="002C3A42">
        <w:t>Мавроді</w:t>
      </w:r>
      <w:proofErr w:type="spellEnd"/>
      <w:r w:rsidRPr="002C3A42">
        <w:t xml:space="preserve"> В.В., </w:t>
      </w:r>
      <w:proofErr w:type="spellStart"/>
      <w:r w:rsidRPr="002C3A42">
        <w:t>Мнишенко</w:t>
      </w:r>
      <w:proofErr w:type="spellEnd"/>
      <w:r w:rsidRPr="002C3A42">
        <w:t xml:space="preserve"> Є.С., Степанової Т.В., розглянувши лист виконувача обов’язків Генерального прокурора щодо внесення подання про звільнення Ватутіна О.М. з посади начальника третього відділу організації процесуального керівництва управління організації процесуального керівництва досудовим розслідуванням, яке здійснюється слідчими територіальних  підрозділів Державного бюро розслідувань, Департаменту організації і процесуального керівництва досудовим розслідуванням органів Державного бюро розслідувань, нагляду за його оперативними підрозділами та підтримання публічного обвинувачення у відповідних провадженнях Офісу Генерального прокурора та посади прокурора,</w:t>
      </w:r>
    </w:p>
    <w:p w14:paraId="2352CD45" w14:textId="77777777" w:rsidR="002C3A42" w:rsidRPr="002C3A42" w:rsidRDefault="002C3A42" w:rsidP="002C3A42">
      <w:r w:rsidRPr="002C3A42">
        <w:t> </w:t>
      </w:r>
    </w:p>
    <w:p w14:paraId="3A9986B1" w14:textId="77777777" w:rsidR="002C3A42" w:rsidRPr="002C3A42" w:rsidRDefault="002C3A42" w:rsidP="002C3A42">
      <w:r w:rsidRPr="002C3A42">
        <w:rPr>
          <w:b/>
          <w:bCs/>
        </w:rPr>
        <w:t>В С Т А Н О В И Л А:</w:t>
      </w:r>
    </w:p>
    <w:p w14:paraId="2ED0F7BD" w14:textId="77777777" w:rsidR="002C3A42" w:rsidRPr="002C3A42" w:rsidRDefault="002C3A42" w:rsidP="002C3A42">
      <w:r w:rsidRPr="002C3A42">
        <w:rPr>
          <w:b/>
          <w:bCs/>
        </w:rPr>
        <w:t> </w:t>
      </w:r>
    </w:p>
    <w:p w14:paraId="21BCD36C" w14:textId="77777777" w:rsidR="002C3A42" w:rsidRPr="002C3A42" w:rsidRDefault="002C3A42" w:rsidP="002C3A42">
      <w:r w:rsidRPr="002C3A42">
        <w:t xml:space="preserve">До Комісії надійшов лист виконувача обов’язків Генерального прокурора від 15 січня 2025 року № 07/1/1-87ВИХ-25 про внесення подання щодо звільнення Ватутіна Олександра Михайловича з посади начальника третього відділу організації процесуального керівництва управління організації процесуального керівництва досудовим розслідуванням, яке здійснюється слідчими територіальних  підрозділів Державного бюро розслідувань, Департаменту </w:t>
      </w:r>
      <w:r w:rsidRPr="002C3A42">
        <w:lastRenderedPageBreak/>
        <w:t>організації і процесуального керівництва досудовим розслідуванням органів Державного бюро розслідувань, нагляду за його оперативними підрозділами та підтримання публічного обвинувачення у відповідних провадженнях Офісу Генерального прокурора та посади прокурора на підставі пункту 9 частини першої статті 51 Закону України «Про прокуратуру» від 14 жовтня 2014 року № 1697-VII (далі – Закон № 1697-VII).</w:t>
      </w:r>
    </w:p>
    <w:p w14:paraId="64078DD4" w14:textId="77777777" w:rsidR="002C3A42" w:rsidRPr="002C3A42" w:rsidRDefault="002C3A42" w:rsidP="002C3A42">
      <w:r w:rsidRPr="002C3A42">
        <w:t>Зі змісту вказаного листа вбачається, що наказом Генерального прокурора від 27 липня 2022 року № 21шц затверджено нову структуру та штатну чисельність Офісу Генерального прокурора, згідно з якою ліквідовано Департамент організації і процесуального керівництва досудовим розслідуванням органів Державного бюро розслідувань, нагляду за його оперативними підрозділами та підтримання публічного обвинувачення у відповідних провадженнях Офісу Генерального прокурора та утворено Департамент нагляду за додержанням законів органами Державного бюро розслідувань Офісу Генерального прокурора.</w:t>
      </w:r>
    </w:p>
    <w:p w14:paraId="10D8F5AE" w14:textId="77777777" w:rsidR="002C3A42" w:rsidRPr="002C3A42" w:rsidRDefault="002C3A42" w:rsidP="002C3A42">
      <w:r w:rsidRPr="002C3A42">
        <w:t xml:space="preserve">Посаду начальника третього відділу організації процесуального керівництва управління організації процесуального керівництва досудовим розслідуванням, яке здійснюється слідчими територіальних  підрозділів Державного бюро розслідувань у вищезгаданому ліквідованому Департаменті з 29 вересня 2020 року обіймав Ватутін О.М., якому 09 жовтня 2024 року </w:t>
      </w:r>
      <w:proofErr w:type="spellStart"/>
      <w:r w:rsidRPr="002C3A42">
        <w:t>вручено</w:t>
      </w:r>
      <w:proofErr w:type="spellEnd"/>
      <w:r w:rsidRPr="002C3A42">
        <w:t xml:space="preserve"> попередження про вивільнення із займаної посади. Надалі йому двічі запропоновано обійняти одну із вакантних або тимчасово вакантних посад прокурорів, однак заяви від Ватутіна О.М. про призначення не надходили, наслідком чого стало скерування виконувачем обов’язків Генерального прокурора вказаного вище листа.</w:t>
      </w:r>
    </w:p>
    <w:p w14:paraId="6E55CAC2" w14:textId="77777777" w:rsidR="002C3A42" w:rsidRPr="002C3A42" w:rsidRDefault="002C3A42" w:rsidP="002C3A42">
      <w:r w:rsidRPr="002C3A42">
        <w:t>Про місце та час проведення засідання Комісії Ватутіна О.М. та Офіс Генерального прокурора повідомлено належним чином.</w:t>
      </w:r>
    </w:p>
    <w:p w14:paraId="6C50574E" w14:textId="77777777" w:rsidR="002C3A42" w:rsidRPr="002C3A42" w:rsidRDefault="002C3A42" w:rsidP="002C3A42">
      <w:r w:rsidRPr="002C3A42">
        <w:t xml:space="preserve">Заслухавши доповідача – члена Комісії </w:t>
      </w:r>
      <w:proofErr w:type="spellStart"/>
      <w:r w:rsidRPr="002C3A42">
        <w:t>Бобровник</w:t>
      </w:r>
      <w:proofErr w:type="spellEnd"/>
      <w:r w:rsidRPr="002C3A42">
        <w:t xml:space="preserve"> С.В.; пояснення представників Офісу Генерального прокурора: заступника начальника управління роботи з кадрами- начальника відділу роботи з кадрами Департаменту кадрової роботи та державної служби ОСОБА 1, прокурора відділу роботи з кадрами управління роботи з кадрами Департаменту кадрової роботи та державної служби Офісу Генерального прокурора ОСОБА 2; прокурора Ватутіна О.М.; дослідивши матеріали, у тому числі додатково витребувані під час розгляду питання, Комісією встановлено таке.</w:t>
      </w:r>
    </w:p>
    <w:p w14:paraId="61323BA7" w14:textId="77777777" w:rsidR="002C3A42" w:rsidRPr="002C3A42" w:rsidRDefault="002C3A42" w:rsidP="002C3A42">
      <w:r w:rsidRPr="002C3A42">
        <w:t>Ватутін Олександр Михайлович, 07 березня 1983 року народження, в органах прокуратури працює з листопада 2004 року.</w:t>
      </w:r>
    </w:p>
    <w:p w14:paraId="5F275A4C" w14:textId="77777777" w:rsidR="002C3A42" w:rsidRPr="002C3A42" w:rsidRDefault="002C3A42" w:rsidP="002C3A42">
      <w:r w:rsidRPr="002C3A42">
        <w:lastRenderedPageBreak/>
        <w:t>Наказом Генерального прокурора від 29 вересня 2020 року № 2586ц Ватутіна О.М. призначено на посаду начальника третього відділу організації процесуального керівництва управління організації процесуального керівництва досудовим розслідуванням, яке здійснюється слідчими територіальних підрозділів Державного бюро розслідувань, Департаменту організації і процесуального керівництва досудовим розслідуванням органів Державного бюро розслідувань, нагляду за його оперативними підрозділами та підтримання публічного обвинувачення у відповідних провадженнях Офісу Генерального прокурора.</w:t>
      </w:r>
    </w:p>
    <w:p w14:paraId="03BFED48" w14:textId="77777777" w:rsidR="002C3A42" w:rsidRPr="002C3A42" w:rsidRDefault="002C3A42" w:rsidP="002C3A42">
      <w:r w:rsidRPr="002C3A42">
        <w:t>Наказом Генерального прокурора від 27 липня 2022 року № 21шц затверджено нову структуру та штатну чисельність Офісу Генерального прокурора, зокрема, ліквідовано Департамент організації і процесуального керівництва досудовим розслідуванням органів Державного бюро розслідувань, нагляду за його оперативними підрозділами та підтримання публічного обвинувачення у відповідних провадженнях Офісу Генерального прокурора у складі трьох управлінь та 12 відділів, загальною штатною чисельністю 162 одиниці (із яких 36 посад належало до адміністративних посад прокурора, із них у структурі та штатній чисельності передбачалось 11 посад начальника відділу та 16 посад заступника начальника відділу (посади прокурора)), та утворено Департамент нагляду за додержанням законів органами Державного бюро розслідувань Офісу Генерального прокурора загальною штатною чисельністю 121 одиницю (із яких 27 посад належить до адміністративних посад прокурора, з них 7 посад начальника відділу та 13 посад заступника начальника відділу (посади прокурора)).</w:t>
      </w:r>
    </w:p>
    <w:p w14:paraId="74FE8432" w14:textId="77777777" w:rsidR="002C3A42" w:rsidRPr="002C3A42" w:rsidRDefault="002C3A42" w:rsidP="002C3A42">
      <w:r w:rsidRPr="002C3A42">
        <w:t>З метою працевлаштування в Офісі Генерального прокурора Ватутіну О.М. двічі, а саме 09 жовтня 2024 року та 01 листопада 2024 року запропоновано обійняти одну із вакантних або тимчасово вакантних посад прокурорів.</w:t>
      </w:r>
    </w:p>
    <w:p w14:paraId="63227656" w14:textId="77777777" w:rsidR="002C3A42" w:rsidRPr="002C3A42" w:rsidRDefault="002C3A42" w:rsidP="002C3A42">
      <w:r w:rsidRPr="002C3A42">
        <w:t>Однак, заяви від Ватутіна О.М. про призначення на запропоновані вакантні та тимчасово вакантні посади в Офісі Генерального прокурора до Департаменту кадрової роботи та державної служби Офісу Генерального прокурора не надходили.</w:t>
      </w:r>
    </w:p>
    <w:p w14:paraId="3C22AAF7" w14:textId="77777777" w:rsidR="002C3A42" w:rsidRPr="002C3A42" w:rsidRDefault="002C3A42" w:rsidP="002C3A42">
      <w:r w:rsidRPr="002C3A42">
        <w:t>Прокурор Ватутін О.М. пояснив, що у листі виконувача обов’язків Генерального прокурора порушується питання щодо внесення подання про звільнення його з адміністративної посади начальника відділу Департаменту організації і процесуального керівництва досудовим розслідуванням органів Державного бюро розслідувань, нагляду за його оперативними підрозділами та підтримання публічного обвинувачення у відповідних провадженнях Офісу Генерального прокурора на підставі статей 51, 60, 62 Закону № 1697-VII. Проте вказана </w:t>
      </w:r>
      <w:r w:rsidRPr="002C3A42">
        <w:rPr>
          <w:lang w:val="ru-RU"/>
        </w:rPr>
        <w:t>п</w:t>
      </w:r>
      <w:r w:rsidRPr="002C3A42">
        <w:t xml:space="preserve">осада відповідно до п. 5 ч. 1 ст. 39 Закону № 1697-VII віднесена до </w:t>
      </w:r>
      <w:r w:rsidRPr="002C3A42">
        <w:lastRenderedPageBreak/>
        <w:t>адміністративних посад і передбачає особливий порядок звільнення, передбачений статтею 41 Закону № 1697-VII.</w:t>
      </w:r>
    </w:p>
    <w:p w14:paraId="1905AAE3" w14:textId="77777777" w:rsidR="002C3A42" w:rsidRPr="002C3A42" w:rsidRDefault="002C3A42" w:rsidP="002C3A42">
      <w:r w:rsidRPr="002C3A42">
        <w:t>Прокурор Ватутін О.М. вважає, що жодної ліквідації або реорганізації Офісу Генерального прокурора з моменту його запуску 2 січня 2020 року не відбувалося ані у 2022 році, ані пізніше.</w:t>
      </w:r>
    </w:p>
    <w:p w14:paraId="09798230" w14:textId="77777777" w:rsidR="002C3A42" w:rsidRPr="002C3A42" w:rsidRDefault="002C3A42" w:rsidP="002C3A42">
      <w:r w:rsidRPr="002C3A42">
        <w:t>Також прокурор Ватутін О.М. зазначив, що на початку серпня 2022 року він доповів про роботу підпорядкованого відділу призначеному керівнику Департаменту ОСОБА 3, за наслідками чого отримав позитивну оцінку та запевнення про подальшу пропозицію посади у «новому Департаменті», далі всім працівникам керованого ним відділу були запропоновані рівнозначні посади у новому підрозділі. Проте самому прокурору Ватутіну О.М. жодних пропозицій про призначення до 09 жовтня 2024 року не надходило.</w:t>
      </w:r>
    </w:p>
    <w:p w14:paraId="15841600" w14:textId="77777777" w:rsidR="002C3A42" w:rsidRPr="002C3A42" w:rsidRDefault="002C3A42" w:rsidP="002C3A42">
      <w:r w:rsidRPr="002C3A42">
        <w:t>Прокурор Ватутін О.М. вважає, що «попередження про подальше звільнення» від 09 жовтня 2024 року та запропоновані йому посади прокурорів суперечить вимогам чинного законодавства, оскільки повідомляється про ліквідацію його посади у 2022 році та без пояснення причин пропонуються нерівнозначні посади, оскільки у наданих на ознайомлення переліках вакантних посад відсутні адміністративні посади.</w:t>
      </w:r>
    </w:p>
    <w:p w14:paraId="074CB813" w14:textId="77777777" w:rsidR="002C3A42" w:rsidRPr="002C3A42" w:rsidRDefault="002C3A42" w:rsidP="002C3A42">
      <w:r w:rsidRPr="002C3A42">
        <w:t>Також прокурор Ватутін О.М. зазначив, що положеннями статті 16 Закону № 1697-VII визначено особливий порядок призначення на посаду та звільнення з посади прокурорів як одну із гарантій незалежності прокурора. Прокурор призначається на посаду безстроково та може бути звільнений з посади, його повноваження на посаді можуть бути припинені лише з підстав та в порядку, передбачених законом.</w:t>
      </w:r>
    </w:p>
    <w:p w14:paraId="253E5B9D" w14:textId="77777777" w:rsidR="002C3A42" w:rsidRPr="002C3A42" w:rsidRDefault="002C3A42" w:rsidP="002C3A42">
      <w:r w:rsidRPr="002C3A42">
        <w:t>Порядок звільнення прокурора з адміністративної посади та припинення його повноважень на цій посаді визначений ст. 41 Закону № 1697-VII здійснюється Генеральним прокурором з таких підстав: 1) подання заяви про дострокове припинення повноважень на адміністративній посаді за власним бажанням; 2) переведення на посаду до іншого органу прокуратури (крім адміністративної посади, передбаченої пунктами 1-3 частини третьої статті 39 цього Закону); 3) неналежне виконання прокурором, який обіймає адміністративну посаду, посадових обов’язків, установлених для відповідної адміністративної посади; 4) наявність заборгованості із сплати аліментів на утримання дитини, сукупний розмір якої перевищує суму відповідних платежів за дванадцять місяців з дня пред’явлення виконавчого документа до примусового виконання. Наведений перелік є вичерпним та розширеному тлумаченню не підлягає.</w:t>
      </w:r>
    </w:p>
    <w:p w14:paraId="644D5E0A" w14:textId="77777777" w:rsidR="002C3A42" w:rsidRPr="002C3A42" w:rsidRDefault="002C3A42" w:rsidP="002C3A42">
      <w:r w:rsidRPr="002C3A42">
        <w:lastRenderedPageBreak/>
        <w:t>Прокурор Ватутін О.М. вважає, що жодна із підстав, визначених наведеною нормою права, не наступила; у листі виконувача обов’язків Генерального прокурора відсутні покликання на підстави звільнення, означені цією нормою.</w:t>
      </w:r>
    </w:p>
    <w:p w14:paraId="071D94D5" w14:textId="77777777" w:rsidR="002C3A42" w:rsidRPr="002C3A42" w:rsidRDefault="002C3A42" w:rsidP="002C3A42">
      <w:r w:rsidRPr="002C3A42">
        <w:t>Враховуючи викладене, Ватутін О.М. вважає, що на даний час відсутні будь-які законні підстави щодо звільнення його з адміністративної посади та посади прокурора, що може потягти за собою порушення його конституційних прав та норм законодавства, що регулює діяльність органів прокуратури, а тому просив відмовити виконувачу обов’язків Генерального прокурора у внесенні подання про звільнення його із посади начальника третього відділу організації процесуального керівництва управління організації процесуального керівництва досудовим розслідуванням, яке здійснюється слідчими територіальних  підрозділів Державного бюро розслідувань, Департаменту організації і процесуального керівництва досудовим розслідуванням органів Державного бюро розслідувань, нагляду за його оперативними підрозділами та підтримання публічного обвинувачення у відповідних провадженнях Офісу Генерального прокурора та посади прокурора.</w:t>
      </w:r>
    </w:p>
    <w:p w14:paraId="14E351C6" w14:textId="77777777" w:rsidR="002C3A42" w:rsidRPr="002C3A42" w:rsidRDefault="002C3A42" w:rsidP="002C3A42">
      <w:r w:rsidRPr="002C3A42">
        <w:t>При прийнятті рішення Комісія керується таким.</w:t>
      </w:r>
    </w:p>
    <w:p w14:paraId="6FC4DAB7" w14:textId="77777777" w:rsidR="002C3A42" w:rsidRPr="002C3A42" w:rsidRDefault="002C3A42" w:rsidP="002C3A42">
      <w:r w:rsidRPr="002C3A42">
        <w:t>За змістом частини першої статті 51 Закону №1697-VII однією з підстав для звільнення прокурора є ліквідація чи реорганізація органу прокуратури,</w:t>
      </w:r>
    </w:p>
    <w:p w14:paraId="6E078AC0" w14:textId="77777777" w:rsidR="002C3A42" w:rsidRPr="002C3A42" w:rsidRDefault="002C3A42" w:rsidP="002C3A42">
      <w:r w:rsidRPr="002C3A42">
        <w:t>в якому прокурор обіймає посаду, або скорочення кількості прокурорів органу прокуратури (пункт 9).</w:t>
      </w:r>
    </w:p>
    <w:p w14:paraId="3262D3B9" w14:textId="77777777" w:rsidR="002C3A42" w:rsidRPr="002C3A42" w:rsidRDefault="002C3A42" w:rsidP="002C3A42">
      <w:r w:rsidRPr="002C3A42">
        <w:t>Відповідно до пункту 2 частини другої статті 51 Закону № 1697-VII особою, яка в установленому цим Законом порядку приймає рішення про звільнення прокурора Офісу Генерального прокурора з посади, є Генеральний прокурор.</w:t>
      </w:r>
    </w:p>
    <w:p w14:paraId="1461304F" w14:textId="77777777" w:rsidR="002C3A42" w:rsidRPr="002C3A42" w:rsidRDefault="002C3A42" w:rsidP="002C3A42">
      <w:r w:rsidRPr="002C3A42">
        <w:t xml:space="preserve">Частиною першою статті 60 Закону № 1697-VII визначено, що прокурор звільняється з посади особою, уповноваженою цим Законом приймати рішення про звільнення прокурора за поданням Комісії у разі ліквідації чи реорганізації органу прокуратури або в разі скорочення кількості прокурорів органу прокуратури, якщо: 1) прокурор не подав заяву про переведення до іншого органу прокуратури протягом п’ятнадцяти днів; 2) в органах прокуратури відсутні вакантні посади, на які може бути здійснено переведення; 3) прокурор </w:t>
      </w:r>
      <w:proofErr w:type="spellStart"/>
      <w:r w:rsidRPr="002C3A42">
        <w:t>неуспішно</w:t>
      </w:r>
      <w:proofErr w:type="spellEnd"/>
      <w:r w:rsidRPr="002C3A42">
        <w:t xml:space="preserve"> пройшов конкурс на переведення до органу прокуратури вищого рівня.</w:t>
      </w:r>
    </w:p>
    <w:p w14:paraId="6F8700D7" w14:textId="77777777" w:rsidR="002C3A42" w:rsidRPr="002C3A42" w:rsidRDefault="002C3A42" w:rsidP="002C3A42">
      <w:r w:rsidRPr="002C3A42">
        <w:t>Закон № 1697-VII, який є спеціальним для цих правовідносин, не регулює процедури розірвання трудового договору з ініціативи власника або уповноваженого ним органу. Тому в цій частині до спірних правовідносин підлягають застосуванню норми трудового законодавства.</w:t>
      </w:r>
    </w:p>
    <w:p w14:paraId="29383683" w14:textId="77777777" w:rsidR="002C3A42" w:rsidRPr="002C3A42" w:rsidRDefault="002C3A42" w:rsidP="002C3A42">
      <w:r w:rsidRPr="002C3A42">
        <w:lastRenderedPageBreak/>
        <w:t>Відповідно до частини четвертої статті 38 КЗпП України у разі зміни власника підприємства, а також у разі його реорганізації (злиття, приєднання, поділу, виділення, перетворення) дія трудового договору працівника продовжується. Припинення трудового договору з ініціативи власника або уповноваженого ним органу можливе лише у разі скорочення чисельності або штату працівників (пункт 1 частини першої статті 40).</w:t>
      </w:r>
    </w:p>
    <w:p w14:paraId="6C90038C" w14:textId="77777777" w:rsidR="002C3A42" w:rsidRPr="002C3A42" w:rsidRDefault="002C3A42" w:rsidP="002C3A42">
      <w:r w:rsidRPr="002C3A42">
        <w:t>Положеннями пункту 1 частини першої статті 40 КЗпП України визначено, що трудовий договір, укладений на невизначений строк, а також строковий трудовий договір до закінчення строку його чинності можуть бути розірвані власником або уповноваженим ним органом лише у випадку змін в організації виробництва і праці, в тому числі ліквідації, реорганізації, банкрутства або перепрофілювання підприємства, установи, організації, скорочення чисельності або штату працівників.</w:t>
      </w:r>
    </w:p>
    <w:p w14:paraId="6BE50865" w14:textId="77777777" w:rsidR="002C3A42" w:rsidRPr="002C3A42" w:rsidRDefault="002C3A42" w:rsidP="002C3A42">
      <w:r w:rsidRPr="002C3A42">
        <w:t>Згідно з частиною другою статті 40 КЗпП України звільнення з підстав, зазначених у пунктах 1, 2 і 6 цієї статті, допускається, якщо неможливо перевести працівника за його згодою на іншу роботу.</w:t>
      </w:r>
    </w:p>
    <w:p w14:paraId="4C7FF251" w14:textId="77777777" w:rsidR="002C3A42" w:rsidRPr="002C3A42" w:rsidRDefault="002C3A42" w:rsidP="002C3A42">
      <w:r w:rsidRPr="002C3A42">
        <w:t>Щодо інформації Офісу Генеральної прокуратури, викладеної у листі від 27 лютого 2025 року № 07/1/1-302вих-25 про те, що в Законі № 1697-VII та КЗпП України не міститься вимог щодо строків вручення прокурору попередження про звільнення у разі скорочення його посади та вручення вакантних, тимчасово вакантних посад Комісією сприймається критично.</w:t>
      </w:r>
    </w:p>
    <w:p w14:paraId="637FEF5B" w14:textId="77777777" w:rsidR="002C3A42" w:rsidRPr="002C3A42" w:rsidRDefault="002C3A42" w:rsidP="002C3A42">
      <w:r w:rsidRPr="002C3A42">
        <w:t>Згідно з частиною першою статті 49</w:t>
      </w:r>
      <w:r w:rsidRPr="002C3A42">
        <w:rPr>
          <w:vertAlign w:val="superscript"/>
        </w:rPr>
        <w:t>2</w:t>
      </w:r>
      <w:r w:rsidRPr="002C3A42">
        <w:t> КЗпП</w:t>
      </w:r>
      <w:r w:rsidRPr="002C3A42">
        <w:rPr>
          <w:u w:val="single"/>
        </w:rPr>
        <w:t> України</w:t>
      </w:r>
      <w:r w:rsidRPr="002C3A42">
        <w:t> про наступне вивільнення працівників персонально попереджають не пізніше ніж за два місяці. При вивільненні працівників у випадках змін в організації виробництва і праці враховується переважне право на залишення на роботі, передбачене законодавством.</w:t>
      </w:r>
    </w:p>
    <w:p w14:paraId="3E0E5F69" w14:textId="77777777" w:rsidR="002C3A42" w:rsidRPr="002C3A42" w:rsidRDefault="002C3A42" w:rsidP="002C3A42">
      <w:r w:rsidRPr="002C3A42">
        <w:t>Відповідно до частини третьої статті 49</w:t>
      </w:r>
      <w:r w:rsidRPr="002C3A42">
        <w:rPr>
          <w:vertAlign w:val="superscript"/>
        </w:rPr>
        <w:t>2</w:t>
      </w:r>
      <w:r w:rsidRPr="002C3A42">
        <w:t> КЗпП України одночасно з попередженням про звільнення у зв’язку із змінами в організації виробництва і праці власник або уповноважений ним орган пропонує працівникові іншу роботу на тому самому підприємстві, установі, організації. При відсутності роботи за відповідною професією чи спеціальністю, а також у разі відмови працівника від переведення на іншу роботу на тому самому підприємстві, в установі, організації працівник на власний розсуд звертається за допомогою до державної служби зайнятості або працевлаштовується самостійно.</w:t>
      </w:r>
    </w:p>
    <w:p w14:paraId="486F0175" w14:textId="77777777" w:rsidR="002C3A42" w:rsidRPr="002C3A42" w:rsidRDefault="002C3A42" w:rsidP="002C3A42">
      <w:r w:rsidRPr="002C3A42">
        <w:t>Отже, розірвання трудового договору з працівником має супроводжуватися наданням гарантій, пільг і компенсацій, передбачених КЗпП </w:t>
      </w:r>
      <w:r w:rsidRPr="002C3A42">
        <w:rPr>
          <w:u w:val="single"/>
        </w:rPr>
        <w:t>України</w:t>
      </w:r>
      <w:r w:rsidRPr="002C3A42">
        <w:t xml:space="preserve">, а також дотриманням установлених вимог при вивільненні працівника (попередження за 2 місяці про наступне вивільнення, врахування переважного права на </w:t>
      </w:r>
      <w:r w:rsidRPr="002C3A42">
        <w:lastRenderedPageBreak/>
        <w:t>залишення на роботі, наявність скорочення чисельності або штату працівників, змін в організації виробництва і праці тощо). Ці норми кореспондуються з конституційним правом громадянина на захист від незаконного звільнення (стаття 43 Конституції України).</w:t>
      </w:r>
    </w:p>
    <w:p w14:paraId="6597B5D3" w14:textId="77777777" w:rsidR="002C3A42" w:rsidRPr="002C3A42" w:rsidRDefault="002C3A42" w:rsidP="002C3A42">
      <w:r w:rsidRPr="002C3A42">
        <w:t>Згідно з правовою позицією, наведеною у рішенні Верховного Суду від 08 травня 2018 року у справі № 9901/427/18, зміна однієї лише назви посади (у штатному розписі), без зміни її правового статусу у структурі органу (категорії, рангу) та обсягу функціональних обов’язків не може вважатися її скороченням. Якщо поряд з наведеним взяти до уваги, що замість ліквідованої у такий спосіб посади «начальника третього відділу організації процесуального керівництва управління організації процесуального керівництва досудовим розслідуванням, яке здійснюється слідчими територіальних  підрозділів Державного бюро розслідувань» утворено аналогічну посаду з іншою назвою (схожою назвою) «начальник третього відділу організації процесуального керівництва досудовим розслідуванням, яке здійснюється слідчими територіальних підрозділів Державного бюро розслідувань, та нагляду за додержанням законів його оперативними підрозділами», то стверджувати про реорганізацію в структурі органу та, як насідок, скорочення кількості посад як підстави для звільнення прокурора у розумінні пункту 9 частини першої статті 51 та статті 60 Закону № 1697-VII, немає.</w:t>
      </w:r>
    </w:p>
    <w:p w14:paraId="08275512" w14:textId="77777777" w:rsidR="002C3A42" w:rsidRPr="002C3A42" w:rsidRDefault="002C3A42" w:rsidP="002C3A42">
      <w:r w:rsidRPr="002C3A42">
        <w:t>Відповідно до постанови Великої Палати Верховного Суду від 18 вересня 2018 року у справі № 800/538/17, ліквідація структурного підрозділу юридичної особи зі створенням чи без створення іншого структурного підрозділу не є ліквідацією або реорганізацією юридичної особи, а свідчить лише про зміну внутрішньої (організаційної) структури юридичної особи. На відміну від ліквідації чи реорганізації юридичної особи ця обставина може бути підставою для звільнення працівників цього структурного підрозділу згідно з пунктом 1 частини першої статті 40 КЗпП України виключно з підстав скорочення чисельності або штату працівників у зв'язку з такими змінами при умові дотримання власником вимог частини другої статті 40, статей 42, 43, 49</w:t>
      </w:r>
      <w:r w:rsidRPr="002C3A42">
        <w:rPr>
          <w:vertAlign w:val="superscript"/>
        </w:rPr>
        <w:t>2</w:t>
      </w:r>
      <w:r w:rsidRPr="002C3A42">
        <w:t> КЗпП України.</w:t>
      </w:r>
    </w:p>
    <w:p w14:paraId="67F738DA" w14:textId="77777777" w:rsidR="002C3A42" w:rsidRPr="002C3A42" w:rsidRDefault="002C3A42" w:rsidP="002C3A42">
      <w:r w:rsidRPr="002C3A42">
        <w:t xml:space="preserve">Комісією встановлено, що Офіс Генерального прокурора направив листа про внесення подання щодо звільнення Ватутіна О.М. з посади та органів прокуратури у зв’язку із затвердженням наказу Генерального прокурора від 27 липня 2022 року № 21шц нової структури та штатної чисельності Офісу Генерального прокурора та ліквідацією Департаменту організації і процесуального керівництва досудовим розслідуванням органів Державного бюро розслідувань, нагляду за його оперативними підрозділами та підтримання </w:t>
      </w:r>
      <w:r w:rsidRPr="002C3A42">
        <w:lastRenderedPageBreak/>
        <w:t>публічного обвинувачення у відповідних провадженнях Офісу Генерального прокурора.</w:t>
      </w:r>
    </w:p>
    <w:p w14:paraId="124CEE92" w14:textId="77777777" w:rsidR="002C3A42" w:rsidRPr="002C3A42" w:rsidRDefault="002C3A42" w:rsidP="002C3A42">
      <w:r w:rsidRPr="002C3A42">
        <w:t>Цим же наказом утворено Департамент нагляду за додержанням законів органами Державного бюро розслідувань Офісу Генерального прокурора.</w:t>
      </w:r>
    </w:p>
    <w:p w14:paraId="2C6915AE" w14:textId="77777777" w:rsidR="002C3A42" w:rsidRPr="002C3A42" w:rsidRDefault="002C3A42" w:rsidP="002C3A42">
      <w:r w:rsidRPr="002C3A42">
        <w:t>Загалом, з прийняттям наказу Генерального прокурора від 27 липня 2022 року № 21шц кількість посад у вищезазначеному Департаменті скорочено на 31 одиницю з яких 9 адміністративних посад (прокурорів) (з них 4 посади начальника відділу та 3 посади заступника начальника відділу). У той же час наказами Генерального прокурора від 03 серпня 2022 року №№ 1141ц, 1146ц, 1147ц, 09 серпня 2022 року № 1212ц, 10 серпня 2022 року № 1214ц на 1 посаду начальника відділу та 4 посади заступників начальника відділу новоутвореного Департаменту призначено прокурорів Офісу Генерального прокурора, які до цього часу не займали адміністративних посад. Водночас підтвердження про пропонування прокурору Ватутіну О.М. вищевказаних або інших адміністративних посад Офісом Генерального прокурора Комісії не надано.</w:t>
      </w:r>
    </w:p>
    <w:p w14:paraId="5671885B" w14:textId="77777777" w:rsidR="002C3A42" w:rsidRPr="002C3A42" w:rsidRDefault="002C3A42" w:rsidP="002C3A42">
      <w:r w:rsidRPr="002C3A42">
        <w:t>У листі виконувача обов’язків Генерального прокурора від 15 січня 2025 року № 07/1/1-87ВИХ-25 порушується питання про внесення подання щодо звільнення Ватутіна Олександра Михайловича з посади начальника третього відділу організації процесуального керівництва управління організації процесуального керівництва досудовим розслідуванням, яке здійснюється слідчими територіальних  підрозділів Державного бюро розслідувань, Департаменту організації і процесуального керівництва досудовим розслідуванням органів Державного бюро розслідувань, нагляду за його оперативними підрозділами та підтримання публічного обвинувачення у відповідних провадженнях Офісу Генерального прокурора та посади прокурора на підставі пункту 9 частини першої статті 51 Закону № 1697-VII.</w:t>
      </w:r>
    </w:p>
    <w:p w14:paraId="5C88E439" w14:textId="77777777" w:rsidR="002C3A42" w:rsidRPr="002C3A42" w:rsidRDefault="002C3A42" w:rsidP="002C3A42">
      <w:r w:rsidRPr="002C3A42">
        <w:t>Водночас згідно з рішенням Другого сенату Конституційного Суду України від 18 грудня 2024 року № 11-р(II)/2024 (далі – Рішення КСУ) у справі за конституційною скаргою щодо відповідності Конституції України (конституційності) пункту</w:t>
      </w:r>
      <w:hyperlink r:id="rId5" w:anchor="n515" w:tgtFrame="_blank" w:history="1">
        <w:r w:rsidRPr="002C3A42">
          <w:rPr>
            <w:rStyle w:val="ae"/>
          </w:rPr>
          <w:t> 9</w:t>
        </w:r>
      </w:hyperlink>
      <w:r w:rsidRPr="002C3A42">
        <w:t> частини першої статті 51, підпункт 1 пункту                     5</w:t>
      </w:r>
      <w:r w:rsidRPr="002C3A42">
        <w:rPr>
          <w:b/>
          <w:bCs/>
          <w:vertAlign w:val="superscript"/>
        </w:rPr>
        <w:t>-1</w:t>
      </w:r>
      <w:r w:rsidRPr="002C3A42">
        <w:t> розділу XIII „Перехідні положення“ Закону № 1697-VII (щодо конституційних гарантій незалежності прокурора) визнано таким, що не відповідає Конституції України (є неконституційним) пункт 9 частини першої статті 51 Закону № 1697-VII.</w:t>
      </w:r>
    </w:p>
    <w:p w14:paraId="0AA83E65" w14:textId="77777777" w:rsidR="002C3A42" w:rsidRPr="002C3A42" w:rsidRDefault="002C3A42" w:rsidP="002C3A42">
      <w:r w:rsidRPr="002C3A42">
        <w:t xml:space="preserve">Конституційний Суд зазначив, що звільнення прокурора з посади на підставі пункту 9 частини першої статті 51 Закону № 1697-VII уможливлює вплив чи тиск на незалежність прокурора у зв’язку з тим, що прокурора може бути звільнено з посади не лише внаслідок його рішень, дій чи бездіяльності, а також </w:t>
      </w:r>
      <w:r w:rsidRPr="002C3A42">
        <w:lastRenderedPageBreak/>
        <w:t>і через ухвалення рішення щодо ліквідації чи реорганізації органу прокуратури або скорочення кількості посад прокурорів органу прокуратури.</w:t>
      </w:r>
    </w:p>
    <w:p w14:paraId="736E5A71" w14:textId="77777777" w:rsidR="002C3A42" w:rsidRPr="002C3A42" w:rsidRDefault="002C3A42" w:rsidP="002C3A42">
      <w:r w:rsidRPr="002C3A42">
        <w:t>Задля забезпечення ефективності функціонування прокуратури та надання Верховній Раді України строку для внесення змін до Закону № 1697-VII Конституційний суд відтермінував втрату чинності пунктом 9 частини 1 статті 51 Закону № 1697-VII на шість місяців із дня ухвалення Конституційним Судом України вказаного рішення.</w:t>
      </w:r>
    </w:p>
    <w:p w14:paraId="6B909244" w14:textId="77777777" w:rsidR="002C3A42" w:rsidRPr="002C3A42" w:rsidRDefault="002C3A42" w:rsidP="002C3A42">
      <w:r w:rsidRPr="002C3A42">
        <w:t>Враховуючи вищевикладене Комісія вважає, що внесення подання виконувачу обов’язків Генерального прокурора про звільнення Ватутіна О.М. із займаної посади та посади прокурора на підставі визнаного Конституційним Судом України неконституційним пункту 9 частини першої статті 51 Закону № 1697-VII  суперечитиме принципу верховенства права.</w:t>
      </w:r>
    </w:p>
    <w:p w14:paraId="2448263A" w14:textId="77777777" w:rsidR="002C3A42" w:rsidRPr="002C3A42" w:rsidRDefault="002C3A42" w:rsidP="002C3A42">
      <w:r w:rsidRPr="002C3A42">
        <w:t>Також Комісією не здобуто переконливих доказів того, що діяльність Ватутіна О.М. на посаді начальника третього відділу організації процесуального керівництва управління організації процесуального керівництва досудовим розслідуванням, яке здійснюється слідчими територіальних  підрозділів Державного бюро розслідувань, Департаменту організації і процесуального керівництва досудовим розслідуванням органів Державного бюро розслідувань, нагляду за його оперативними підрозділами та підтримання публічного обвинувачення у відповідних провадженнях Офісу Генерального прокурора була менш ефективною, продуктивною чи кваліфікованою, що унеможливлювало його подальше перебування на аналогічній посаді в новоутвореному Департаменті, у якому відбулося зменшення аналогічної посади. </w:t>
      </w:r>
    </w:p>
    <w:p w14:paraId="7EEF4BB8" w14:textId="77777777" w:rsidR="002C3A42" w:rsidRPr="002C3A42" w:rsidRDefault="002C3A42" w:rsidP="002C3A42">
      <w:r w:rsidRPr="002C3A42">
        <w:t>Окрім цього, Комісія звертає увагу на те, що у листі виконувача обов’язків Генерального прокурора порушується питання щодо внесення подання про звільнення Ватутіна О.М. з адміністративної посади.</w:t>
      </w:r>
    </w:p>
    <w:p w14:paraId="3D38CB14" w14:textId="77777777" w:rsidR="002C3A42" w:rsidRPr="002C3A42" w:rsidRDefault="002C3A42" w:rsidP="002C3A42">
      <w:r w:rsidRPr="002C3A42">
        <w:t>Водночас порядок звільнення прокурора з адміністративної посади та припинення його повноважень на цій посаді передбачено статтею 41 Закону № 1697-VII, застосування якого відрізняється від процедури звільнення прокурора з посади в порядку статті 60 цього Закону та здійснюється Генеральним прокурором з підстав, передбачених частиною першою статті 41.</w:t>
      </w:r>
    </w:p>
    <w:p w14:paraId="46D39435" w14:textId="77777777" w:rsidR="002C3A42" w:rsidRPr="002C3A42" w:rsidRDefault="002C3A42" w:rsidP="002C3A42">
      <w:bookmarkStart w:id="0" w:name="n12384"/>
      <w:bookmarkEnd w:id="0"/>
      <w:r w:rsidRPr="002C3A42">
        <w:t>На підставі викладеного, керуючись статтями 60, 77, 78 Закону України «Про прокуратуру» та пунктом 61 Положення про порядок роботи відповідного органу, що здійснює дисциплінарне провадження, Комісія</w:t>
      </w:r>
    </w:p>
    <w:p w14:paraId="3DE99C35" w14:textId="77777777" w:rsidR="002C3A42" w:rsidRPr="002C3A42" w:rsidRDefault="002C3A42" w:rsidP="002C3A42">
      <w:r w:rsidRPr="002C3A42">
        <w:rPr>
          <w:b/>
          <w:bCs/>
        </w:rPr>
        <w:t> </w:t>
      </w:r>
    </w:p>
    <w:p w14:paraId="461A66C2" w14:textId="77777777" w:rsidR="002C3A42" w:rsidRPr="002C3A42" w:rsidRDefault="002C3A42" w:rsidP="002C3A42">
      <w:r w:rsidRPr="002C3A42">
        <w:rPr>
          <w:b/>
          <w:bCs/>
        </w:rPr>
        <w:t>В И Р І Ш И Л А:</w:t>
      </w:r>
    </w:p>
    <w:p w14:paraId="7DE50195" w14:textId="77777777" w:rsidR="002C3A42" w:rsidRPr="002C3A42" w:rsidRDefault="002C3A42" w:rsidP="002C3A42">
      <w:r w:rsidRPr="002C3A42">
        <w:rPr>
          <w:b/>
          <w:bCs/>
        </w:rPr>
        <w:lastRenderedPageBreak/>
        <w:t> </w:t>
      </w:r>
    </w:p>
    <w:p w14:paraId="557A9A8D" w14:textId="77777777" w:rsidR="002C3A42" w:rsidRPr="002C3A42" w:rsidRDefault="002C3A42" w:rsidP="002C3A42">
      <w:r w:rsidRPr="002C3A42">
        <w:t>Відмовити у внесенні подання виконувачу обов’язків Генерального прокурора про звільнення Ватутіна Олександра Михайловича з посади прокурора на підставі пункту 9 частини першої статті 51 Закону України «Про прокуратуру».</w:t>
      </w:r>
    </w:p>
    <w:p w14:paraId="5B8802F0" w14:textId="77777777" w:rsidR="002C3A42" w:rsidRPr="002C3A42" w:rsidRDefault="002C3A42" w:rsidP="002C3A42">
      <w:r w:rsidRPr="002C3A42">
        <w:t>Копію рішення Комісії направити виконувачу обов’язків Генерального прокурора.</w:t>
      </w:r>
    </w:p>
    <w:p w14:paraId="0BE5AABA" w14:textId="77777777" w:rsidR="002C3A42" w:rsidRPr="002C3A42" w:rsidRDefault="002C3A42" w:rsidP="002C3A42"/>
    <w:tbl>
      <w:tblPr>
        <w:tblW w:w="9639" w:type="dxa"/>
        <w:tblInd w:w="108" w:type="dxa"/>
        <w:shd w:val="clear" w:color="auto" w:fill="FCFCFC"/>
        <w:tblCellMar>
          <w:left w:w="0" w:type="dxa"/>
          <w:right w:w="0" w:type="dxa"/>
        </w:tblCellMar>
        <w:tblLook w:val="04A0" w:firstRow="1" w:lastRow="0" w:firstColumn="1" w:lastColumn="0" w:noHBand="0" w:noVBand="1"/>
      </w:tblPr>
      <w:tblGrid>
        <w:gridCol w:w="2444"/>
        <w:gridCol w:w="3544"/>
        <w:gridCol w:w="3651"/>
      </w:tblGrid>
      <w:tr w:rsidR="002C3A42" w:rsidRPr="002C3A42" w14:paraId="31CE7D80" w14:textId="77777777">
        <w:tc>
          <w:tcPr>
            <w:tcW w:w="2444" w:type="dxa"/>
            <w:shd w:val="clear" w:color="auto" w:fill="FCFCFC"/>
            <w:tcMar>
              <w:top w:w="0" w:type="dxa"/>
              <w:left w:w="108" w:type="dxa"/>
              <w:bottom w:w="0" w:type="dxa"/>
              <w:right w:w="108" w:type="dxa"/>
            </w:tcMar>
            <w:hideMark/>
          </w:tcPr>
          <w:p w14:paraId="04D34684" w14:textId="77777777" w:rsidR="002C3A42" w:rsidRPr="002C3A42" w:rsidRDefault="002C3A42" w:rsidP="002C3A42">
            <w:r w:rsidRPr="002C3A42">
              <w:rPr>
                <w:b/>
                <w:bCs/>
              </w:rPr>
              <w:t>Головуючий</w:t>
            </w:r>
          </w:p>
        </w:tc>
        <w:tc>
          <w:tcPr>
            <w:tcW w:w="3544" w:type="dxa"/>
            <w:shd w:val="clear" w:color="auto" w:fill="FCFCFC"/>
            <w:tcMar>
              <w:top w:w="0" w:type="dxa"/>
              <w:left w:w="108" w:type="dxa"/>
              <w:bottom w:w="0" w:type="dxa"/>
              <w:right w:w="108" w:type="dxa"/>
            </w:tcMar>
            <w:hideMark/>
          </w:tcPr>
          <w:p w14:paraId="3844D81F" w14:textId="77777777" w:rsidR="002C3A42" w:rsidRPr="002C3A42" w:rsidRDefault="002C3A42" w:rsidP="002C3A42">
            <w:r w:rsidRPr="002C3A42">
              <w:rPr>
                <w:b/>
                <w:bCs/>
              </w:rPr>
              <w:t> </w:t>
            </w:r>
          </w:p>
        </w:tc>
        <w:tc>
          <w:tcPr>
            <w:tcW w:w="3651" w:type="dxa"/>
            <w:shd w:val="clear" w:color="auto" w:fill="FCFCFC"/>
            <w:tcMar>
              <w:top w:w="0" w:type="dxa"/>
              <w:left w:w="108" w:type="dxa"/>
              <w:bottom w:w="0" w:type="dxa"/>
              <w:right w:w="108" w:type="dxa"/>
            </w:tcMar>
            <w:hideMark/>
          </w:tcPr>
          <w:p w14:paraId="4423F082" w14:textId="77777777" w:rsidR="002C3A42" w:rsidRPr="002C3A42" w:rsidRDefault="002C3A42" w:rsidP="002C3A42">
            <w:r w:rsidRPr="002C3A42">
              <w:rPr>
                <w:b/>
                <w:bCs/>
                <w:lang w:val="ru-RU"/>
              </w:rPr>
              <w:t>Максим РАДЗІВОН</w:t>
            </w:r>
          </w:p>
        </w:tc>
      </w:tr>
      <w:tr w:rsidR="002C3A42" w:rsidRPr="002C3A42" w14:paraId="06A3D050" w14:textId="77777777">
        <w:tc>
          <w:tcPr>
            <w:tcW w:w="2444" w:type="dxa"/>
            <w:shd w:val="clear" w:color="auto" w:fill="FCFCFC"/>
            <w:tcMar>
              <w:top w:w="0" w:type="dxa"/>
              <w:left w:w="108" w:type="dxa"/>
              <w:bottom w:w="0" w:type="dxa"/>
              <w:right w:w="108" w:type="dxa"/>
            </w:tcMar>
            <w:hideMark/>
          </w:tcPr>
          <w:p w14:paraId="59B15BE9" w14:textId="77777777" w:rsidR="002C3A42" w:rsidRPr="002C3A42" w:rsidRDefault="002C3A42" w:rsidP="002C3A42">
            <w:r w:rsidRPr="002C3A42">
              <w:rPr>
                <w:b/>
                <w:bCs/>
              </w:rPr>
              <w:t> </w:t>
            </w:r>
          </w:p>
        </w:tc>
        <w:tc>
          <w:tcPr>
            <w:tcW w:w="3544" w:type="dxa"/>
            <w:shd w:val="clear" w:color="auto" w:fill="FCFCFC"/>
            <w:tcMar>
              <w:top w:w="0" w:type="dxa"/>
              <w:left w:w="108" w:type="dxa"/>
              <w:bottom w:w="0" w:type="dxa"/>
              <w:right w:w="108" w:type="dxa"/>
            </w:tcMar>
            <w:hideMark/>
          </w:tcPr>
          <w:p w14:paraId="041FCD45" w14:textId="77777777" w:rsidR="002C3A42" w:rsidRPr="002C3A42" w:rsidRDefault="002C3A42" w:rsidP="002C3A42">
            <w:r w:rsidRPr="002C3A42">
              <w:rPr>
                <w:b/>
                <w:bCs/>
              </w:rPr>
              <w:t> </w:t>
            </w:r>
          </w:p>
        </w:tc>
        <w:tc>
          <w:tcPr>
            <w:tcW w:w="3651" w:type="dxa"/>
            <w:shd w:val="clear" w:color="auto" w:fill="FCFCFC"/>
            <w:tcMar>
              <w:top w:w="0" w:type="dxa"/>
              <w:left w:w="108" w:type="dxa"/>
              <w:bottom w:w="0" w:type="dxa"/>
              <w:right w:w="108" w:type="dxa"/>
            </w:tcMar>
            <w:hideMark/>
          </w:tcPr>
          <w:p w14:paraId="53127874" w14:textId="77777777" w:rsidR="002C3A42" w:rsidRPr="002C3A42" w:rsidRDefault="002C3A42" w:rsidP="002C3A42">
            <w:r w:rsidRPr="002C3A42">
              <w:rPr>
                <w:b/>
                <w:bCs/>
              </w:rPr>
              <w:t> </w:t>
            </w:r>
          </w:p>
        </w:tc>
      </w:tr>
      <w:tr w:rsidR="002C3A42" w:rsidRPr="002C3A42" w14:paraId="3675229C" w14:textId="77777777">
        <w:tc>
          <w:tcPr>
            <w:tcW w:w="2444" w:type="dxa"/>
            <w:shd w:val="clear" w:color="auto" w:fill="FCFCFC"/>
            <w:tcMar>
              <w:top w:w="0" w:type="dxa"/>
              <w:left w:w="108" w:type="dxa"/>
              <w:bottom w:w="0" w:type="dxa"/>
              <w:right w:w="108" w:type="dxa"/>
            </w:tcMar>
            <w:hideMark/>
          </w:tcPr>
          <w:p w14:paraId="557B3C31" w14:textId="77777777" w:rsidR="002C3A42" w:rsidRPr="002C3A42" w:rsidRDefault="002C3A42" w:rsidP="002C3A42">
            <w:r w:rsidRPr="002C3A42">
              <w:rPr>
                <w:b/>
                <w:bCs/>
              </w:rPr>
              <w:t> </w:t>
            </w:r>
          </w:p>
        </w:tc>
        <w:tc>
          <w:tcPr>
            <w:tcW w:w="3544" w:type="dxa"/>
            <w:shd w:val="clear" w:color="auto" w:fill="FCFCFC"/>
            <w:tcMar>
              <w:top w:w="0" w:type="dxa"/>
              <w:left w:w="108" w:type="dxa"/>
              <w:bottom w:w="0" w:type="dxa"/>
              <w:right w:w="108" w:type="dxa"/>
            </w:tcMar>
            <w:hideMark/>
          </w:tcPr>
          <w:p w14:paraId="73C1074D" w14:textId="77777777" w:rsidR="002C3A42" w:rsidRPr="002C3A42" w:rsidRDefault="002C3A42" w:rsidP="002C3A42">
            <w:r w:rsidRPr="002C3A42">
              <w:rPr>
                <w:b/>
                <w:bCs/>
              </w:rPr>
              <w:t> </w:t>
            </w:r>
          </w:p>
        </w:tc>
        <w:tc>
          <w:tcPr>
            <w:tcW w:w="3651" w:type="dxa"/>
            <w:shd w:val="clear" w:color="auto" w:fill="FCFCFC"/>
            <w:tcMar>
              <w:top w:w="0" w:type="dxa"/>
              <w:left w:w="108" w:type="dxa"/>
              <w:bottom w:w="0" w:type="dxa"/>
              <w:right w:w="108" w:type="dxa"/>
            </w:tcMar>
            <w:hideMark/>
          </w:tcPr>
          <w:p w14:paraId="4F421D91" w14:textId="77777777" w:rsidR="002C3A42" w:rsidRPr="002C3A42" w:rsidRDefault="002C3A42" w:rsidP="002C3A42">
            <w:r w:rsidRPr="002C3A42">
              <w:rPr>
                <w:b/>
                <w:bCs/>
              </w:rPr>
              <w:t> </w:t>
            </w:r>
          </w:p>
        </w:tc>
      </w:tr>
      <w:tr w:rsidR="002C3A42" w:rsidRPr="002C3A42" w14:paraId="4A0AB88E" w14:textId="77777777">
        <w:tc>
          <w:tcPr>
            <w:tcW w:w="2444" w:type="dxa"/>
            <w:shd w:val="clear" w:color="auto" w:fill="FCFCFC"/>
            <w:tcMar>
              <w:top w:w="0" w:type="dxa"/>
              <w:left w:w="108" w:type="dxa"/>
              <w:bottom w:w="0" w:type="dxa"/>
              <w:right w:w="108" w:type="dxa"/>
            </w:tcMar>
            <w:hideMark/>
          </w:tcPr>
          <w:p w14:paraId="46BD99D5" w14:textId="77777777" w:rsidR="002C3A42" w:rsidRPr="002C3A42" w:rsidRDefault="002C3A42" w:rsidP="002C3A42">
            <w:r w:rsidRPr="002C3A42">
              <w:rPr>
                <w:b/>
                <w:bCs/>
              </w:rPr>
              <w:t>Члени Комісії</w:t>
            </w:r>
          </w:p>
        </w:tc>
        <w:tc>
          <w:tcPr>
            <w:tcW w:w="3544" w:type="dxa"/>
            <w:shd w:val="clear" w:color="auto" w:fill="FCFCFC"/>
            <w:tcMar>
              <w:top w:w="0" w:type="dxa"/>
              <w:left w:w="108" w:type="dxa"/>
              <w:bottom w:w="0" w:type="dxa"/>
              <w:right w:w="108" w:type="dxa"/>
            </w:tcMar>
            <w:hideMark/>
          </w:tcPr>
          <w:p w14:paraId="72C34E14" w14:textId="77777777" w:rsidR="002C3A42" w:rsidRPr="002C3A42" w:rsidRDefault="002C3A42" w:rsidP="002C3A42">
            <w:r w:rsidRPr="002C3A42">
              <w:rPr>
                <w:b/>
                <w:bCs/>
              </w:rPr>
              <w:t> </w:t>
            </w:r>
          </w:p>
        </w:tc>
        <w:tc>
          <w:tcPr>
            <w:tcW w:w="3651" w:type="dxa"/>
            <w:shd w:val="clear" w:color="auto" w:fill="FCFCFC"/>
            <w:tcMar>
              <w:top w:w="0" w:type="dxa"/>
              <w:left w:w="108" w:type="dxa"/>
              <w:bottom w:w="0" w:type="dxa"/>
              <w:right w:w="108" w:type="dxa"/>
            </w:tcMar>
            <w:hideMark/>
          </w:tcPr>
          <w:p w14:paraId="49973CF7" w14:textId="77777777" w:rsidR="002C3A42" w:rsidRPr="002C3A42" w:rsidRDefault="002C3A42" w:rsidP="002C3A42">
            <w:proofErr w:type="spellStart"/>
            <w:r w:rsidRPr="002C3A42">
              <w:rPr>
                <w:b/>
                <w:bCs/>
                <w:lang w:val="ru-RU"/>
              </w:rPr>
              <w:t>Світлана</w:t>
            </w:r>
            <w:proofErr w:type="spellEnd"/>
            <w:r w:rsidRPr="002C3A42">
              <w:rPr>
                <w:b/>
                <w:bCs/>
                <w:lang w:val="ru-RU"/>
              </w:rPr>
              <w:t xml:space="preserve"> БОБРОВНИК</w:t>
            </w:r>
          </w:p>
        </w:tc>
      </w:tr>
      <w:tr w:rsidR="002C3A42" w:rsidRPr="002C3A42" w14:paraId="362ABEB1" w14:textId="77777777">
        <w:tc>
          <w:tcPr>
            <w:tcW w:w="2444" w:type="dxa"/>
            <w:shd w:val="clear" w:color="auto" w:fill="FCFCFC"/>
            <w:tcMar>
              <w:top w:w="0" w:type="dxa"/>
              <w:left w:w="108" w:type="dxa"/>
              <w:bottom w:w="0" w:type="dxa"/>
              <w:right w:w="108" w:type="dxa"/>
            </w:tcMar>
            <w:hideMark/>
          </w:tcPr>
          <w:p w14:paraId="1856FDD9" w14:textId="77777777" w:rsidR="002C3A42" w:rsidRPr="002C3A42" w:rsidRDefault="002C3A42" w:rsidP="002C3A42">
            <w:r w:rsidRPr="002C3A42">
              <w:rPr>
                <w:b/>
                <w:bCs/>
              </w:rPr>
              <w:t> </w:t>
            </w:r>
          </w:p>
        </w:tc>
        <w:tc>
          <w:tcPr>
            <w:tcW w:w="3544" w:type="dxa"/>
            <w:shd w:val="clear" w:color="auto" w:fill="FCFCFC"/>
            <w:tcMar>
              <w:top w:w="0" w:type="dxa"/>
              <w:left w:w="108" w:type="dxa"/>
              <w:bottom w:w="0" w:type="dxa"/>
              <w:right w:w="108" w:type="dxa"/>
            </w:tcMar>
            <w:hideMark/>
          </w:tcPr>
          <w:p w14:paraId="5C5534A3" w14:textId="77777777" w:rsidR="002C3A42" w:rsidRPr="002C3A42" w:rsidRDefault="002C3A42" w:rsidP="002C3A42">
            <w:r w:rsidRPr="002C3A42">
              <w:rPr>
                <w:b/>
                <w:bCs/>
              </w:rPr>
              <w:t> </w:t>
            </w:r>
          </w:p>
        </w:tc>
        <w:tc>
          <w:tcPr>
            <w:tcW w:w="3651" w:type="dxa"/>
            <w:shd w:val="clear" w:color="auto" w:fill="FCFCFC"/>
            <w:tcMar>
              <w:top w:w="0" w:type="dxa"/>
              <w:left w:w="108" w:type="dxa"/>
              <w:bottom w:w="0" w:type="dxa"/>
              <w:right w:w="108" w:type="dxa"/>
            </w:tcMar>
            <w:hideMark/>
          </w:tcPr>
          <w:p w14:paraId="4BD14401" w14:textId="77777777" w:rsidR="002C3A42" w:rsidRPr="002C3A42" w:rsidRDefault="002C3A42" w:rsidP="002C3A42">
            <w:r w:rsidRPr="002C3A42">
              <w:rPr>
                <w:b/>
                <w:bCs/>
              </w:rPr>
              <w:t> </w:t>
            </w:r>
          </w:p>
        </w:tc>
      </w:tr>
      <w:tr w:rsidR="002C3A42" w:rsidRPr="002C3A42" w14:paraId="282820D0" w14:textId="77777777">
        <w:tc>
          <w:tcPr>
            <w:tcW w:w="2444" w:type="dxa"/>
            <w:shd w:val="clear" w:color="auto" w:fill="FCFCFC"/>
            <w:tcMar>
              <w:top w:w="0" w:type="dxa"/>
              <w:left w:w="108" w:type="dxa"/>
              <w:bottom w:w="0" w:type="dxa"/>
              <w:right w:w="108" w:type="dxa"/>
            </w:tcMar>
            <w:hideMark/>
          </w:tcPr>
          <w:p w14:paraId="20E26E76" w14:textId="77777777" w:rsidR="002C3A42" w:rsidRPr="002C3A42" w:rsidRDefault="002C3A42" w:rsidP="002C3A42">
            <w:r w:rsidRPr="002C3A42">
              <w:rPr>
                <w:b/>
                <w:bCs/>
              </w:rPr>
              <w:t> </w:t>
            </w:r>
          </w:p>
        </w:tc>
        <w:tc>
          <w:tcPr>
            <w:tcW w:w="3544" w:type="dxa"/>
            <w:shd w:val="clear" w:color="auto" w:fill="FCFCFC"/>
            <w:tcMar>
              <w:top w:w="0" w:type="dxa"/>
              <w:left w:w="108" w:type="dxa"/>
              <w:bottom w:w="0" w:type="dxa"/>
              <w:right w:w="108" w:type="dxa"/>
            </w:tcMar>
            <w:hideMark/>
          </w:tcPr>
          <w:p w14:paraId="29B45665" w14:textId="77777777" w:rsidR="002C3A42" w:rsidRPr="002C3A42" w:rsidRDefault="002C3A42" w:rsidP="002C3A42">
            <w:r w:rsidRPr="002C3A42">
              <w:rPr>
                <w:b/>
                <w:bCs/>
              </w:rPr>
              <w:t> </w:t>
            </w:r>
          </w:p>
        </w:tc>
        <w:tc>
          <w:tcPr>
            <w:tcW w:w="3651" w:type="dxa"/>
            <w:shd w:val="clear" w:color="auto" w:fill="FCFCFC"/>
            <w:tcMar>
              <w:top w:w="0" w:type="dxa"/>
              <w:left w:w="108" w:type="dxa"/>
              <w:bottom w:w="0" w:type="dxa"/>
              <w:right w:w="108" w:type="dxa"/>
            </w:tcMar>
            <w:hideMark/>
          </w:tcPr>
          <w:p w14:paraId="06633D02" w14:textId="77777777" w:rsidR="002C3A42" w:rsidRPr="002C3A42" w:rsidRDefault="002C3A42" w:rsidP="002C3A42">
            <w:r w:rsidRPr="002C3A42">
              <w:rPr>
                <w:b/>
                <w:bCs/>
              </w:rPr>
              <w:t> </w:t>
            </w:r>
          </w:p>
        </w:tc>
      </w:tr>
      <w:tr w:rsidR="002C3A42" w:rsidRPr="002C3A42" w14:paraId="4BD3A4D3" w14:textId="77777777">
        <w:tc>
          <w:tcPr>
            <w:tcW w:w="2444" w:type="dxa"/>
            <w:shd w:val="clear" w:color="auto" w:fill="FCFCFC"/>
            <w:tcMar>
              <w:top w:w="0" w:type="dxa"/>
              <w:left w:w="108" w:type="dxa"/>
              <w:bottom w:w="0" w:type="dxa"/>
              <w:right w:w="108" w:type="dxa"/>
            </w:tcMar>
            <w:hideMark/>
          </w:tcPr>
          <w:p w14:paraId="267F900D" w14:textId="77777777" w:rsidR="002C3A42" w:rsidRPr="002C3A42" w:rsidRDefault="002C3A42" w:rsidP="002C3A42">
            <w:r w:rsidRPr="002C3A42">
              <w:rPr>
                <w:b/>
                <w:bCs/>
              </w:rPr>
              <w:t> </w:t>
            </w:r>
          </w:p>
        </w:tc>
        <w:tc>
          <w:tcPr>
            <w:tcW w:w="3544" w:type="dxa"/>
            <w:shd w:val="clear" w:color="auto" w:fill="FCFCFC"/>
            <w:tcMar>
              <w:top w:w="0" w:type="dxa"/>
              <w:left w:w="108" w:type="dxa"/>
              <w:bottom w:w="0" w:type="dxa"/>
              <w:right w:w="108" w:type="dxa"/>
            </w:tcMar>
            <w:hideMark/>
          </w:tcPr>
          <w:p w14:paraId="06C5F6F4" w14:textId="77777777" w:rsidR="002C3A42" w:rsidRPr="002C3A42" w:rsidRDefault="002C3A42" w:rsidP="002C3A42">
            <w:r w:rsidRPr="002C3A42">
              <w:rPr>
                <w:b/>
                <w:bCs/>
              </w:rPr>
              <w:t> </w:t>
            </w:r>
          </w:p>
        </w:tc>
        <w:tc>
          <w:tcPr>
            <w:tcW w:w="3651" w:type="dxa"/>
            <w:shd w:val="clear" w:color="auto" w:fill="FCFCFC"/>
            <w:tcMar>
              <w:top w:w="0" w:type="dxa"/>
              <w:left w:w="108" w:type="dxa"/>
              <w:bottom w:w="0" w:type="dxa"/>
              <w:right w:w="108" w:type="dxa"/>
            </w:tcMar>
            <w:hideMark/>
          </w:tcPr>
          <w:p w14:paraId="739F92E7" w14:textId="77777777" w:rsidR="002C3A42" w:rsidRPr="002C3A42" w:rsidRDefault="002C3A42" w:rsidP="002C3A42">
            <w:r w:rsidRPr="002C3A42">
              <w:rPr>
                <w:b/>
                <w:bCs/>
                <w:lang w:val="ru-RU"/>
              </w:rPr>
              <w:t>Олег БУЛУЛУКОВ</w:t>
            </w:r>
          </w:p>
        </w:tc>
      </w:tr>
      <w:tr w:rsidR="002C3A42" w:rsidRPr="002C3A42" w14:paraId="0BCC54FA" w14:textId="77777777">
        <w:tc>
          <w:tcPr>
            <w:tcW w:w="2444" w:type="dxa"/>
            <w:shd w:val="clear" w:color="auto" w:fill="FCFCFC"/>
            <w:tcMar>
              <w:top w:w="0" w:type="dxa"/>
              <w:left w:w="108" w:type="dxa"/>
              <w:bottom w:w="0" w:type="dxa"/>
              <w:right w:w="108" w:type="dxa"/>
            </w:tcMar>
            <w:hideMark/>
          </w:tcPr>
          <w:p w14:paraId="116704B4" w14:textId="77777777" w:rsidR="002C3A42" w:rsidRPr="002C3A42" w:rsidRDefault="002C3A42" w:rsidP="002C3A42">
            <w:r w:rsidRPr="002C3A42">
              <w:rPr>
                <w:b/>
                <w:bCs/>
              </w:rPr>
              <w:t> </w:t>
            </w:r>
          </w:p>
        </w:tc>
        <w:tc>
          <w:tcPr>
            <w:tcW w:w="3544" w:type="dxa"/>
            <w:shd w:val="clear" w:color="auto" w:fill="FCFCFC"/>
            <w:tcMar>
              <w:top w:w="0" w:type="dxa"/>
              <w:left w:w="108" w:type="dxa"/>
              <w:bottom w:w="0" w:type="dxa"/>
              <w:right w:w="108" w:type="dxa"/>
            </w:tcMar>
            <w:hideMark/>
          </w:tcPr>
          <w:p w14:paraId="382C1CE5" w14:textId="77777777" w:rsidR="002C3A42" w:rsidRPr="002C3A42" w:rsidRDefault="002C3A42" w:rsidP="002C3A42">
            <w:r w:rsidRPr="002C3A42">
              <w:rPr>
                <w:b/>
                <w:bCs/>
              </w:rPr>
              <w:t> </w:t>
            </w:r>
          </w:p>
        </w:tc>
        <w:tc>
          <w:tcPr>
            <w:tcW w:w="3651" w:type="dxa"/>
            <w:shd w:val="clear" w:color="auto" w:fill="FCFCFC"/>
            <w:tcMar>
              <w:top w:w="0" w:type="dxa"/>
              <w:left w:w="108" w:type="dxa"/>
              <w:bottom w:w="0" w:type="dxa"/>
              <w:right w:w="108" w:type="dxa"/>
            </w:tcMar>
            <w:hideMark/>
          </w:tcPr>
          <w:p w14:paraId="0F5D5D2E" w14:textId="77777777" w:rsidR="002C3A42" w:rsidRPr="002C3A42" w:rsidRDefault="002C3A42" w:rsidP="002C3A42">
            <w:r w:rsidRPr="002C3A42">
              <w:rPr>
                <w:b/>
                <w:bCs/>
              </w:rPr>
              <w:t> </w:t>
            </w:r>
          </w:p>
        </w:tc>
      </w:tr>
      <w:tr w:rsidR="002C3A42" w:rsidRPr="002C3A42" w14:paraId="02E0D5BE" w14:textId="77777777">
        <w:tc>
          <w:tcPr>
            <w:tcW w:w="2444" w:type="dxa"/>
            <w:shd w:val="clear" w:color="auto" w:fill="FCFCFC"/>
            <w:tcMar>
              <w:top w:w="0" w:type="dxa"/>
              <w:left w:w="108" w:type="dxa"/>
              <w:bottom w:w="0" w:type="dxa"/>
              <w:right w:w="108" w:type="dxa"/>
            </w:tcMar>
            <w:hideMark/>
          </w:tcPr>
          <w:p w14:paraId="38E4B531" w14:textId="77777777" w:rsidR="002C3A42" w:rsidRPr="002C3A42" w:rsidRDefault="002C3A42" w:rsidP="002C3A42">
            <w:r w:rsidRPr="002C3A42">
              <w:rPr>
                <w:b/>
                <w:bCs/>
              </w:rPr>
              <w:t> </w:t>
            </w:r>
          </w:p>
        </w:tc>
        <w:tc>
          <w:tcPr>
            <w:tcW w:w="3544" w:type="dxa"/>
            <w:shd w:val="clear" w:color="auto" w:fill="FCFCFC"/>
            <w:tcMar>
              <w:top w:w="0" w:type="dxa"/>
              <w:left w:w="108" w:type="dxa"/>
              <w:bottom w:w="0" w:type="dxa"/>
              <w:right w:w="108" w:type="dxa"/>
            </w:tcMar>
            <w:hideMark/>
          </w:tcPr>
          <w:p w14:paraId="3907DF62" w14:textId="77777777" w:rsidR="002C3A42" w:rsidRPr="002C3A42" w:rsidRDefault="002C3A42" w:rsidP="002C3A42">
            <w:r w:rsidRPr="002C3A42">
              <w:rPr>
                <w:b/>
                <w:bCs/>
              </w:rPr>
              <w:t> </w:t>
            </w:r>
          </w:p>
        </w:tc>
        <w:tc>
          <w:tcPr>
            <w:tcW w:w="3651" w:type="dxa"/>
            <w:shd w:val="clear" w:color="auto" w:fill="FCFCFC"/>
            <w:tcMar>
              <w:top w:w="0" w:type="dxa"/>
              <w:left w:w="108" w:type="dxa"/>
              <w:bottom w:w="0" w:type="dxa"/>
              <w:right w:w="108" w:type="dxa"/>
            </w:tcMar>
            <w:hideMark/>
          </w:tcPr>
          <w:p w14:paraId="7E11907C" w14:textId="77777777" w:rsidR="002C3A42" w:rsidRPr="002C3A42" w:rsidRDefault="002C3A42" w:rsidP="002C3A42">
            <w:r w:rsidRPr="002C3A42">
              <w:rPr>
                <w:b/>
                <w:bCs/>
              </w:rPr>
              <w:t> </w:t>
            </w:r>
          </w:p>
        </w:tc>
      </w:tr>
      <w:tr w:rsidR="002C3A42" w:rsidRPr="002C3A42" w14:paraId="65902ED9" w14:textId="77777777">
        <w:tc>
          <w:tcPr>
            <w:tcW w:w="2444" w:type="dxa"/>
            <w:shd w:val="clear" w:color="auto" w:fill="FCFCFC"/>
            <w:tcMar>
              <w:top w:w="0" w:type="dxa"/>
              <w:left w:w="108" w:type="dxa"/>
              <w:bottom w:w="0" w:type="dxa"/>
              <w:right w:w="108" w:type="dxa"/>
            </w:tcMar>
            <w:hideMark/>
          </w:tcPr>
          <w:p w14:paraId="067494B2" w14:textId="77777777" w:rsidR="002C3A42" w:rsidRPr="002C3A42" w:rsidRDefault="002C3A42" w:rsidP="002C3A42">
            <w:r w:rsidRPr="002C3A42">
              <w:rPr>
                <w:b/>
                <w:bCs/>
              </w:rPr>
              <w:t> </w:t>
            </w:r>
          </w:p>
        </w:tc>
        <w:tc>
          <w:tcPr>
            <w:tcW w:w="3544" w:type="dxa"/>
            <w:shd w:val="clear" w:color="auto" w:fill="FCFCFC"/>
            <w:tcMar>
              <w:top w:w="0" w:type="dxa"/>
              <w:left w:w="108" w:type="dxa"/>
              <w:bottom w:w="0" w:type="dxa"/>
              <w:right w:w="108" w:type="dxa"/>
            </w:tcMar>
            <w:hideMark/>
          </w:tcPr>
          <w:p w14:paraId="41792CC2" w14:textId="77777777" w:rsidR="002C3A42" w:rsidRPr="002C3A42" w:rsidRDefault="002C3A42" w:rsidP="002C3A42">
            <w:r w:rsidRPr="002C3A42">
              <w:rPr>
                <w:b/>
                <w:bCs/>
              </w:rPr>
              <w:t> </w:t>
            </w:r>
          </w:p>
        </w:tc>
        <w:tc>
          <w:tcPr>
            <w:tcW w:w="3651" w:type="dxa"/>
            <w:shd w:val="clear" w:color="auto" w:fill="FCFCFC"/>
            <w:tcMar>
              <w:top w:w="0" w:type="dxa"/>
              <w:left w:w="108" w:type="dxa"/>
              <w:bottom w:w="0" w:type="dxa"/>
              <w:right w:w="108" w:type="dxa"/>
            </w:tcMar>
            <w:hideMark/>
          </w:tcPr>
          <w:p w14:paraId="60B6F2DF" w14:textId="77777777" w:rsidR="002C3A42" w:rsidRPr="002C3A42" w:rsidRDefault="002C3A42" w:rsidP="002C3A42">
            <w:proofErr w:type="spellStart"/>
            <w:r w:rsidRPr="002C3A42">
              <w:rPr>
                <w:b/>
                <w:bCs/>
                <w:lang w:val="ru-RU"/>
              </w:rPr>
              <w:t>Ніна</w:t>
            </w:r>
            <w:proofErr w:type="spellEnd"/>
            <w:r w:rsidRPr="002C3A42">
              <w:rPr>
                <w:b/>
                <w:bCs/>
                <w:lang w:val="ru-RU"/>
              </w:rPr>
              <w:t xml:space="preserve"> ГАРБУЗА</w:t>
            </w:r>
          </w:p>
        </w:tc>
      </w:tr>
      <w:tr w:rsidR="002C3A42" w:rsidRPr="002C3A42" w14:paraId="462444AD" w14:textId="77777777">
        <w:tc>
          <w:tcPr>
            <w:tcW w:w="2444" w:type="dxa"/>
            <w:shd w:val="clear" w:color="auto" w:fill="FCFCFC"/>
            <w:tcMar>
              <w:top w:w="0" w:type="dxa"/>
              <w:left w:w="108" w:type="dxa"/>
              <w:bottom w:w="0" w:type="dxa"/>
              <w:right w:w="108" w:type="dxa"/>
            </w:tcMar>
            <w:hideMark/>
          </w:tcPr>
          <w:p w14:paraId="676232DD" w14:textId="77777777" w:rsidR="002C3A42" w:rsidRPr="002C3A42" w:rsidRDefault="002C3A42" w:rsidP="002C3A42">
            <w:r w:rsidRPr="002C3A42">
              <w:rPr>
                <w:b/>
                <w:bCs/>
              </w:rPr>
              <w:t> </w:t>
            </w:r>
          </w:p>
        </w:tc>
        <w:tc>
          <w:tcPr>
            <w:tcW w:w="3544" w:type="dxa"/>
            <w:shd w:val="clear" w:color="auto" w:fill="FCFCFC"/>
            <w:tcMar>
              <w:top w:w="0" w:type="dxa"/>
              <w:left w:w="108" w:type="dxa"/>
              <w:bottom w:w="0" w:type="dxa"/>
              <w:right w:w="108" w:type="dxa"/>
            </w:tcMar>
            <w:hideMark/>
          </w:tcPr>
          <w:p w14:paraId="3D46480A" w14:textId="77777777" w:rsidR="002C3A42" w:rsidRPr="002C3A42" w:rsidRDefault="002C3A42" w:rsidP="002C3A42">
            <w:r w:rsidRPr="002C3A42">
              <w:rPr>
                <w:b/>
                <w:bCs/>
              </w:rPr>
              <w:t> </w:t>
            </w:r>
          </w:p>
        </w:tc>
        <w:tc>
          <w:tcPr>
            <w:tcW w:w="3651" w:type="dxa"/>
            <w:shd w:val="clear" w:color="auto" w:fill="FCFCFC"/>
            <w:tcMar>
              <w:top w:w="0" w:type="dxa"/>
              <w:left w:w="108" w:type="dxa"/>
              <w:bottom w:w="0" w:type="dxa"/>
              <w:right w:w="108" w:type="dxa"/>
            </w:tcMar>
            <w:hideMark/>
          </w:tcPr>
          <w:p w14:paraId="4C4675DC" w14:textId="77777777" w:rsidR="002C3A42" w:rsidRPr="002C3A42" w:rsidRDefault="002C3A42" w:rsidP="002C3A42">
            <w:r w:rsidRPr="002C3A42">
              <w:rPr>
                <w:b/>
                <w:bCs/>
                <w:lang w:val="ru-RU"/>
              </w:rPr>
              <w:t> </w:t>
            </w:r>
          </w:p>
        </w:tc>
      </w:tr>
      <w:tr w:rsidR="002C3A42" w:rsidRPr="002C3A42" w14:paraId="250D0B66" w14:textId="77777777">
        <w:tc>
          <w:tcPr>
            <w:tcW w:w="2444" w:type="dxa"/>
            <w:shd w:val="clear" w:color="auto" w:fill="FCFCFC"/>
            <w:tcMar>
              <w:top w:w="0" w:type="dxa"/>
              <w:left w:w="108" w:type="dxa"/>
              <w:bottom w:w="0" w:type="dxa"/>
              <w:right w:w="108" w:type="dxa"/>
            </w:tcMar>
            <w:hideMark/>
          </w:tcPr>
          <w:p w14:paraId="786B6CD2" w14:textId="77777777" w:rsidR="002C3A42" w:rsidRPr="002C3A42" w:rsidRDefault="002C3A42" w:rsidP="002C3A42">
            <w:r w:rsidRPr="002C3A42">
              <w:rPr>
                <w:b/>
                <w:bCs/>
              </w:rPr>
              <w:t> </w:t>
            </w:r>
          </w:p>
        </w:tc>
        <w:tc>
          <w:tcPr>
            <w:tcW w:w="3544" w:type="dxa"/>
            <w:shd w:val="clear" w:color="auto" w:fill="FCFCFC"/>
            <w:tcMar>
              <w:top w:w="0" w:type="dxa"/>
              <w:left w:w="108" w:type="dxa"/>
              <w:bottom w:w="0" w:type="dxa"/>
              <w:right w:w="108" w:type="dxa"/>
            </w:tcMar>
            <w:hideMark/>
          </w:tcPr>
          <w:p w14:paraId="4C3ABB89" w14:textId="77777777" w:rsidR="002C3A42" w:rsidRPr="002C3A42" w:rsidRDefault="002C3A42" w:rsidP="002C3A42">
            <w:r w:rsidRPr="002C3A42">
              <w:rPr>
                <w:b/>
                <w:bCs/>
              </w:rPr>
              <w:t> </w:t>
            </w:r>
          </w:p>
        </w:tc>
        <w:tc>
          <w:tcPr>
            <w:tcW w:w="3651" w:type="dxa"/>
            <w:shd w:val="clear" w:color="auto" w:fill="FCFCFC"/>
            <w:tcMar>
              <w:top w:w="0" w:type="dxa"/>
              <w:left w:w="108" w:type="dxa"/>
              <w:bottom w:w="0" w:type="dxa"/>
              <w:right w:w="108" w:type="dxa"/>
            </w:tcMar>
            <w:hideMark/>
          </w:tcPr>
          <w:p w14:paraId="04394B5E" w14:textId="77777777" w:rsidR="002C3A42" w:rsidRPr="002C3A42" w:rsidRDefault="002C3A42" w:rsidP="002C3A42">
            <w:r w:rsidRPr="002C3A42">
              <w:rPr>
                <w:b/>
                <w:bCs/>
                <w:lang w:val="ru-RU"/>
              </w:rPr>
              <w:t> </w:t>
            </w:r>
          </w:p>
        </w:tc>
      </w:tr>
      <w:tr w:rsidR="002C3A42" w:rsidRPr="002C3A42" w14:paraId="77AFE579" w14:textId="77777777">
        <w:tc>
          <w:tcPr>
            <w:tcW w:w="2444" w:type="dxa"/>
            <w:shd w:val="clear" w:color="auto" w:fill="FCFCFC"/>
            <w:tcMar>
              <w:top w:w="0" w:type="dxa"/>
              <w:left w:w="108" w:type="dxa"/>
              <w:bottom w:w="0" w:type="dxa"/>
              <w:right w:w="108" w:type="dxa"/>
            </w:tcMar>
            <w:hideMark/>
          </w:tcPr>
          <w:p w14:paraId="007B0F04" w14:textId="77777777" w:rsidR="002C3A42" w:rsidRPr="002C3A42" w:rsidRDefault="002C3A42" w:rsidP="002C3A42">
            <w:r w:rsidRPr="002C3A42">
              <w:rPr>
                <w:b/>
                <w:bCs/>
              </w:rPr>
              <w:t> </w:t>
            </w:r>
          </w:p>
        </w:tc>
        <w:tc>
          <w:tcPr>
            <w:tcW w:w="3544" w:type="dxa"/>
            <w:shd w:val="clear" w:color="auto" w:fill="FCFCFC"/>
            <w:tcMar>
              <w:top w:w="0" w:type="dxa"/>
              <w:left w:w="108" w:type="dxa"/>
              <w:bottom w:w="0" w:type="dxa"/>
              <w:right w:w="108" w:type="dxa"/>
            </w:tcMar>
            <w:hideMark/>
          </w:tcPr>
          <w:p w14:paraId="0BFBC075" w14:textId="77777777" w:rsidR="002C3A42" w:rsidRPr="002C3A42" w:rsidRDefault="002C3A42" w:rsidP="002C3A42">
            <w:r w:rsidRPr="002C3A42">
              <w:rPr>
                <w:b/>
                <w:bCs/>
              </w:rPr>
              <w:t> </w:t>
            </w:r>
          </w:p>
        </w:tc>
        <w:tc>
          <w:tcPr>
            <w:tcW w:w="3651" w:type="dxa"/>
            <w:shd w:val="clear" w:color="auto" w:fill="FCFCFC"/>
            <w:tcMar>
              <w:top w:w="0" w:type="dxa"/>
              <w:left w:w="108" w:type="dxa"/>
              <w:bottom w:w="0" w:type="dxa"/>
              <w:right w:w="108" w:type="dxa"/>
            </w:tcMar>
            <w:hideMark/>
          </w:tcPr>
          <w:p w14:paraId="5412FE3A" w14:textId="77777777" w:rsidR="002C3A42" w:rsidRPr="002C3A42" w:rsidRDefault="002C3A42" w:rsidP="002C3A42">
            <w:r w:rsidRPr="002C3A42">
              <w:rPr>
                <w:b/>
                <w:bCs/>
              </w:rPr>
              <w:t>Катерина КОВАЛЬ</w:t>
            </w:r>
          </w:p>
        </w:tc>
      </w:tr>
      <w:tr w:rsidR="002C3A42" w:rsidRPr="002C3A42" w14:paraId="33E93664" w14:textId="77777777">
        <w:tc>
          <w:tcPr>
            <w:tcW w:w="2444" w:type="dxa"/>
            <w:shd w:val="clear" w:color="auto" w:fill="FCFCFC"/>
            <w:tcMar>
              <w:top w:w="0" w:type="dxa"/>
              <w:left w:w="108" w:type="dxa"/>
              <w:bottom w:w="0" w:type="dxa"/>
              <w:right w:w="108" w:type="dxa"/>
            </w:tcMar>
            <w:hideMark/>
          </w:tcPr>
          <w:p w14:paraId="320358C8" w14:textId="77777777" w:rsidR="002C3A42" w:rsidRPr="002C3A42" w:rsidRDefault="002C3A42" w:rsidP="002C3A42">
            <w:r w:rsidRPr="002C3A42">
              <w:rPr>
                <w:b/>
                <w:bCs/>
              </w:rPr>
              <w:t> </w:t>
            </w:r>
          </w:p>
        </w:tc>
        <w:tc>
          <w:tcPr>
            <w:tcW w:w="3544" w:type="dxa"/>
            <w:shd w:val="clear" w:color="auto" w:fill="FCFCFC"/>
            <w:tcMar>
              <w:top w:w="0" w:type="dxa"/>
              <w:left w:w="108" w:type="dxa"/>
              <w:bottom w:w="0" w:type="dxa"/>
              <w:right w:w="108" w:type="dxa"/>
            </w:tcMar>
            <w:hideMark/>
          </w:tcPr>
          <w:p w14:paraId="4571B404" w14:textId="77777777" w:rsidR="002C3A42" w:rsidRPr="002C3A42" w:rsidRDefault="002C3A42" w:rsidP="002C3A42">
            <w:r w:rsidRPr="002C3A42">
              <w:rPr>
                <w:b/>
                <w:bCs/>
              </w:rPr>
              <w:t> </w:t>
            </w:r>
          </w:p>
        </w:tc>
        <w:tc>
          <w:tcPr>
            <w:tcW w:w="3651" w:type="dxa"/>
            <w:shd w:val="clear" w:color="auto" w:fill="FCFCFC"/>
            <w:tcMar>
              <w:top w:w="0" w:type="dxa"/>
              <w:left w:w="108" w:type="dxa"/>
              <w:bottom w:w="0" w:type="dxa"/>
              <w:right w:w="108" w:type="dxa"/>
            </w:tcMar>
            <w:hideMark/>
          </w:tcPr>
          <w:p w14:paraId="3613E29B" w14:textId="77777777" w:rsidR="002C3A42" w:rsidRPr="002C3A42" w:rsidRDefault="002C3A42" w:rsidP="002C3A42">
            <w:r w:rsidRPr="002C3A42">
              <w:rPr>
                <w:b/>
                <w:bCs/>
              </w:rPr>
              <w:t> </w:t>
            </w:r>
          </w:p>
        </w:tc>
      </w:tr>
      <w:tr w:rsidR="002C3A42" w:rsidRPr="002C3A42" w14:paraId="1420D050" w14:textId="77777777">
        <w:tc>
          <w:tcPr>
            <w:tcW w:w="2444" w:type="dxa"/>
            <w:shd w:val="clear" w:color="auto" w:fill="FCFCFC"/>
            <w:tcMar>
              <w:top w:w="0" w:type="dxa"/>
              <w:left w:w="108" w:type="dxa"/>
              <w:bottom w:w="0" w:type="dxa"/>
              <w:right w:w="108" w:type="dxa"/>
            </w:tcMar>
            <w:hideMark/>
          </w:tcPr>
          <w:p w14:paraId="14D86B41" w14:textId="77777777" w:rsidR="002C3A42" w:rsidRPr="002C3A42" w:rsidRDefault="002C3A42" w:rsidP="002C3A42">
            <w:r w:rsidRPr="002C3A42">
              <w:rPr>
                <w:b/>
                <w:bCs/>
              </w:rPr>
              <w:t> </w:t>
            </w:r>
          </w:p>
        </w:tc>
        <w:tc>
          <w:tcPr>
            <w:tcW w:w="3544" w:type="dxa"/>
            <w:shd w:val="clear" w:color="auto" w:fill="FCFCFC"/>
            <w:tcMar>
              <w:top w:w="0" w:type="dxa"/>
              <w:left w:w="108" w:type="dxa"/>
              <w:bottom w:w="0" w:type="dxa"/>
              <w:right w:w="108" w:type="dxa"/>
            </w:tcMar>
            <w:hideMark/>
          </w:tcPr>
          <w:p w14:paraId="4D9756AF" w14:textId="77777777" w:rsidR="002C3A42" w:rsidRPr="002C3A42" w:rsidRDefault="002C3A42" w:rsidP="002C3A42">
            <w:r w:rsidRPr="002C3A42">
              <w:rPr>
                <w:b/>
                <w:bCs/>
              </w:rPr>
              <w:t> </w:t>
            </w:r>
          </w:p>
        </w:tc>
        <w:tc>
          <w:tcPr>
            <w:tcW w:w="3651" w:type="dxa"/>
            <w:shd w:val="clear" w:color="auto" w:fill="FCFCFC"/>
            <w:tcMar>
              <w:top w:w="0" w:type="dxa"/>
              <w:left w:w="108" w:type="dxa"/>
              <w:bottom w:w="0" w:type="dxa"/>
              <w:right w:w="108" w:type="dxa"/>
            </w:tcMar>
            <w:hideMark/>
          </w:tcPr>
          <w:p w14:paraId="41E548A6" w14:textId="77777777" w:rsidR="002C3A42" w:rsidRPr="002C3A42" w:rsidRDefault="002C3A42" w:rsidP="002C3A42">
            <w:r w:rsidRPr="002C3A42">
              <w:rPr>
                <w:b/>
                <w:bCs/>
              </w:rPr>
              <w:t> </w:t>
            </w:r>
          </w:p>
        </w:tc>
      </w:tr>
      <w:tr w:rsidR="002C3A42" w:rsidRPr="002C3A42" w14:paraId="6FC19815" w14:textId="77777777">
        <w:tc>
          <w:tcPr>
            <w:tcW w:w="2444" w:type="dxa"/>
            <w:shd w:val="clear" w:color="auto" w:fill="FCFCFC"/>
            <w:tcMar>
              <w:top w:w="0" w:type="dxa"/>
              <w:left w:w="108" w:type="dxa"/>
              <w:bottom w:w="0" w:type="dxa"/>
              <w:right w:w="108" w:type="dxa"/>
            </w:tcMar>
            <w:hideMark/>
          </w:tcPr>
          <w:p w14:paraId="49E455E4" w14:textId="77777777" w:rsidR="002C3A42" w:rsidRPr="002C3A42" w:rsidRDefault="002C3A42" w:rsidP="002C3A42">
            <w:r w:rsidRPr="002C3A42">
              <w:rPr>
                <w:b/>
                <w:bCs/>
              </w:rPr>
              <w:t> </w:t>
            </w:r>
          </w:p>
        </w:tc>
        <w:tc>
          <w:tcPr>
            <w:tcW w:w="3544" w:type="dxa"/>
            <w:shd w:val="clear" w:color="auto" w:fill="FCFCFC"/>
            <w:tcMar>
              <w:top w:w="0" w:type="dxa"/>
              <w:left w:w="108" w:type="dxa"/>
              <w:bottom w:w="0" w:type="dxa"/>
              <w:right w:w="108" w:type="dxa"/>
            </w:tcMar>
            <w:hideMark/>
          </w:tcPr>
          <w:p w14:paraId="57BFFAF2" w14:textId="77777777" w:rsidR="002C3A42" w:rsidRPr="002C3A42" w:rsidRDefault="002C3A42" w:rsidP="002C3A42">
            <w:r w:rsidRPr="002C3A42">
              <w:rPr>
                <w:b/>
                <w:bCs/>
              </w:rPr>
              <w:t> </w:t>
            </w:r>
          </w:p>
        </w:tc>
        <w:tc>
          <w:tcPr>
            <w:tcW w:w="3651" w:type="dxa"/>
            <w:shd w:val="clear" w:color="auto" w:fill="FCFCFC"/>
            <w:tcMar>
              <w:top w:w="0" w:type="dxa"/>
              <w:left w:w="108" w:type="dxa"/>
              <w:bottom w:w="0" w:type="dxa"/>
              <w:right w:w="108" w:type="dxa"/>
            </w:tcMar>
            <w:hideMark/>
          </w:tcPr>
          <w:p w14:paraId="7B0AFE10" w14:textId="77777777" w:rsidR="002C3A42" w:rsidRPr="002C3A42" w:rsidRDefault="002C3A42" w:rsidP="002C3A42">
            <w:r w:rsidRPr="002C3A42">
              <w:rPr>
                <w:b/>
                <w:bCs/>
                <w:lang w:val="ru-RU"/>
              </w:rPr>
              <w:t>Дмитро КУРИЛЕНКО</w:t>
            </w:r>
          </w:p>
        </w:tc>
      </w:tr>
      <w:tr w:rsidR="002C3A42" w:rsidRPr="002C3A42" w14:paraId="3A9D2BC6" w14:textId="77777777">
        <w:tc>
          <w:tcPr>
            <w:tcW w:w="2444" w:type="dxa"/>
            <w:shd w:val="clear" w:color="auto" w:fill="FCFCFC"/>
            <w:tcMar>
              <w:top w:w="0" w:type="dxa"/>
              <w:left w:w="108" w:type="dxa"/>
              <w:bottom w:w="0" w:type="dxa"/>
              <w:right w:w="108" w:type="dxa"/>
            </w:tcMar>
            <w:hideMark/>
          </w:tcPr>
          <w:p w14:paraId="70F44999" w14:textId="77777777" w:rsidR="002C3A42" w:rsidRPr="002C3A42" w:rsidRDefault="002C3A42" w:rsidP="002C3A42">
            <w:r w:rsidRPr="002C3A42">
              <w:rPr>
                <w:b/>
                <w:bCs/>
              </w:rPr>
              <w:t> </w:t>
            </w:r>
          </w:p>
        </w:tc>
        <w:tc>
          <w:tcPr>
            <w:tcW w:w="3544" w:type="dxa"/>
            <w:shd w:val="clear" w:color="auto" w:fill="FCFCFC"/>
            <w:tcMar>
              <w:top w:w="0" w:type="dxa"/>
              <w:left w:w="108" w:type="dxa"/>
              <w:bottom w:w="0" w:type="dxa"/>
              <w:right w:w="108" w:type="dxa"/>
            </w:tcMar>
            <w:hideMark/>
          </w:tcPr>
          <w:p w14:paraId="66B8690B" w14:textId="77777777" w:rsidR="002C3A42" w:rsidRPr="002C3A42" w:rsidRDefault="002C3A42" w:rsidP="002C3A42">
            <w:r w:rsidRPr="002C3A42">
              <w:rPr>
                <w:b/>
                <w:bCs/>
              </w:rPr>
              <w:t> </w:t>
            </w:r>
          </w:p>
        </w:tc>
        <w:tc>
          <w:tcPr>
            <w:tcW w:w="3651" w:type="dxa"/>
            <w:shd w:val="clear" w:color="auto" w:fill="FCFCFC"/>
            <w:tcMar>
              <w:top w:w="0" w:type="dxa"/>
              <w:left w:w="108" w:type="dxa"/>
              <w:bottom w:w="0" w:type="dxa"/>
              <w:right w:w="108" w:type="dxa"/>
            </w:tcMar>
            <w:hideMark/>
          </w:tcPr>
          <w:p w14:paraId="4BA2AB94" w14:textId="77777777" w:rsidR="002C3A42" w:rsidRPr="002C3A42" w:rsidRDefault="002C3A42" w:rsidP="002C3A42">
            <w:r w:rsidRPr="002C3A42">
              <w:rPr>
                <w:b/>
                <w:bCs/>
              </w:rPr>
              <w:t> </w:t>
            </w:r>
          </w:p>
        </w:tc>
      </w:tr>
      <w:tr w:rsidR="002C3A42" w:rsidRPr="002C3A42" w14:paraId="27633CC7" w14:textId="77777777">
        <w:tc>
          <w:tcPr>
            <w:tcW w:w="2444" w:type="dxa"/>
            <w:shd w:val="clear" w:color="auto" w:fill="FCFCFC"/>
            <w:tcMar>
              <w:top w:w="0" w:type="dxa"/>
              <w:left w:w="108" w:type="dxa"/>
              <w:bottom w:w="0" w:type="dxa"/>
              <w:right w:w="108" w:type="dxa"/>
            </w:tcMar>
            <w:hideMark/>
          </w:tcPr>
          <w:p w14:paraId="3AA5310F" w14:textId="77777777" w:rsidR="002C3A42" w:rsidRPr="002C3A42" w:rsidRDefault="002C3A42" w:rsidP="002C3A42">
            <w:r w:rsidRPr="002C3A42">
              <w:rPr>
                <w:b/>
                <w:bCs/>
              </w:rPr>
              <w:t> </w:t>
            </w:r>
          </w:p>
        </w:tc>
        <w:tc>
          <w:tcPr>
            <w:tcW w:w="3544" w:type="dxa"/>
            <w:shd w:val="clear" w:color="auto" w:fill="FCFCFC"/>
            <w:tcMar>
              <w:top w:w="0" w:type="dxa"/>
              <w:left w:w="108" w:type="dxa"/>
              <w:bottom w:w="0" w:type="dxa"/>
              <w:right w:w="108" w:type="dxa"/>
            </w:tcMar>
            <w:hideMark/>
          </w:tcPr>
          <w:p w14:paraId="6E57D607" w14:textId="77777777" w:rsidR="002C3A42" w:rsidRPr="002C3A42" w:rsidRDefault="002C3A42" w:rsidP="002C3A42">
            <w:r w:rsidRPr="002C3A42">
              <w:rPr>
                <w:b/>
                <w:bCs/>
              </w:rPr>
              <w:t> </w:t>
            </w:r>
          </w:p>
        </w:tc>
        <w:tc>
          <w:tcPr>
            <w:tcW w:w="3651" w:type="dxa"/>
            <w:shd w:val="clear" w:color="auto" w:fill="FCFCFC"/>
            <w:tcMar>
              <w:top w:w="0" w:type="dxa"/>
              <w:left w:w="108" w:type="dxa"/>
              <w:bottom w:w="0" w:type="dxa"/>
              <w:right w:w="108" w:type="dxa"/>
            </w:tcMar>
            <w:hideMark/>
          </w:tcPr>
          <w:p w14:paraId="3ABAB29E" w14:textId="77777777" w:rsidR="002C3A42" w:rsidRPr="002C3A42" w:rsidRDefault="002C3A42" w:rsidP="002C3A42">
            <w:r w:rsidRPr="002C3A42">
              <w:rPr>
                <w:b/>
                <w:bCs/>
              </w:rPr>
              <w:t> </w:t>
            </w:r>
          </w:p>
        </w:tc>
      </w:tr>
      <w:tr w:rsidR="002C3A42" w:rsidRPr="002C3A42" w14:paraId="2C009B53" w14:textId="77777777">
        <w:tc>
          <w:tcPr>
            <w:tcW w:w="2444" w:type="dxa"/>
            <w:shd w:val="clear" w:color="auto" w:fill="FCFCFC"/>
            <w:tcMar>
              <w:top w:w="0" w:type="dxa"/>
              <w:left w:w="108" w:type="dxa"/>
              <w:bottom w:w="0" w:type="dxa"/>
              <w:right w:w="108" w:type="dxa"/>
            </w:tcMar>
            <w:hideMark/>
          </w:tcPr>
          <w:p w14:paraId="251F6EEB" w14:textId="77777777" w:rsidR="002C3A42" w:rsidRPr="002C3A42" w:rsidRDefault="002C3A42" w:rsidP="002C3A42">
            <w:r w:rsidRPr="002C3A42">
              <w:rPr>
                <w:b/>
                <w:bCs/>
              </w:rPr>
              <w:t> </w:t>
            </w:r>
          </w:p>
        </w:tc>
        <w:tc>
          <w:tcPr>
            <w:tcW w:w="3544" w:type="dxa"/>
            <w:shd w:val="clear" w:color="auto" w:fill="FCFCFC"/>
            <w:tcMar>
              <w:top w:w="0" w:type="dxa"/>
              <w:left w:w="108" w:type="dxa"/>
              <w:bottom w:w="0" w:type="dxa"/>
              <w:right w:w="108" w:type="dxa"/>
            </w:tcMar>
            <w:hideMark/>
          </w:tcPr>
          <w:p w14:paraId="41EEF1EE" w14:textId="77777777" w:rsidR="002C3A42" w:rsidRPr="002C3A42" w:rsidRDefault="002C3A42" w:rsidP="002C3A42">
            <w:r w:rsidRPr="002C3A42">
              <w:rPr>
                <w:b/>
                <w:bCs/>
              </w:rPr>
              <w:t> </w:t>
            </w:r>
          </w:p>
        </w:tc>
        <w:tc>
          <w:tcPr>
            <w:tcW w:w="3651" w:type="dxa"/>
            <w:shd w:val="clear" w:color="auto" w:fill="FCFCFC"/>
            <w:tcMar>
              <w:top w:w="0" w:type="dxa"/>
              <w:left w:w="108" w:type="dxa"/>
              <w:bottom w:w="0" w:type="dxa"/>
              <w:right w:w="108" w:type="dxa"/>
            </w:tcMar>
            <w:hideMark/>
          </w:tcPr>
          <w:p w14:paraId="06C41905" w14:textId="77777777" w:rsidR="002C3A42" w:rsidRPr="002C3A42" w:rsidRDefault="002C3A42" w:rsidP="002C3A42">
            <w:proofErr w:type="spellStart"/>
            <w:r w:rsidRPr="002C3A42">
              <w:rPr>
                <w:b/>
                <w:bCs/>
                <w:lang w:val="ru-RU"/>
              </w:rPr>
              <w:t>Віталій</w:t>
            </w:r>
            <w:proofErr w:type="spellEnd"/>
            <w:r w:rsidRPr="002C3A42">
              <w:rPr>
                <w:b/>
                <w:bCs/>
                <w:lang w:val="ru-RU"/>
              </w:rPr>
              <w:t xml:space="preserve"> МАВРОДІ</w:t>
            </w:r>
          </w:p>
        </w:tc>
      </w:tr>
      <w:tr w:rsidR="002C3A42" w:rsidRPr="002C3A42" w14:paraId="0E0F70A8" w14:textId="77777777">
        <w:tc>
          <w:tcPr>
            <w:tcW w:w="2444" w:type="dxa"/>
            <w:shd w:val="clear" w:color="auto" w:fill="FCFCFC"/>
            <w:tcMar>
              <w:top w:w="0" w:type="dxa"/>
              <w:left w:w="108" w:type="dxa"/>
              <w:bottom w:w="0" w:type="dxa"/>
              <w:right w:w="108" w:type="dxa"/>
            </w:tcMar>
            <w:hideMark/>
          </w:tcPr>
          <w:p w14:paraId="2E539612" w14:textId="77777777" w:rsidR="002C3A42" w:rsidRPr="002C3A42" w:rsidRDefault="002C3A42" w:rsidP="002C3A42">
            <w:r w:rsidRPr="002C3A42">
              <w:rPr>
                <w:b/>
                <w:bCs/>
              </w:rPr>
              <w:t> </w:t>
            </w:r>
          </w:p>
        </w:tc>
        <w:tc>
          <w:tcPr>
            <w:tcW w:w="3544" w:type="dxa"/>
            <w:shd w:val="clear" w:color="auto" w:fill="FCFCFC"/>
            <w:tcMar>
              <w:top w:w="0" w:type="dxa"/>
              <w:left w:w="108" w:type="dxa"/>
              <w:bottom w:w="0" w:type="dxa"/>
              <w:right w:w="108" w:type="dxa"/>
            </w:tcMar>
            <w:hideMark/>
          </w:tcPr>
          <w:p w14:paraId="57B0FEFD" w14:textId="77777777" w:rsidR="002C3A42" w:rsidRPr="002C3A42" w:rsidRDefault="002C3A42" w:rsidP="002C3A42">
            <w:r w:rsidRPr="002C3A42">
              <w:rPr>
                <w:b/>
                <w:bCs/>
              </w:rPr>
              <w:t> </w:t>
            </w:r>
          </w:p>
        </w:tc>
        <w:tc>
          <w:tcPr>
            <w:tcW w:w="3651" w:type="dxa"/>
            <w:shd w:val="clear" w:color="auto" w:fill="FCFCFC"/>
            <w:tcMar>
              <w:top w:w="0" w:type="dxa"/>
              <w:left w:w="108" w:type="dxa"/>
              <w:bottom w:w="0" w:type="dxa"/>
              <w:right w:w="108" w:type="dxa"/>
            </w:tcMar>
            <w:hideMark/>
          </w:tcPr>
          <w:p w14:paraId="3C331091" w14:textId="77777777" w:rsidR="002C3A42" w:rsidRPr="002C3A42" w:rsidRDefault="002C3A42" w:rsidP="002C3A42">
            <w:r w:rsidRPr="002C3A42">
              <w:rPr>
                <w:b/>
                <w:bCs/>
              </w:rPr>
              <w:t> </w:t>
            </w:r>
          </w:p>
        </w:tc>
      </w:tr>
      <w:tr w:rsidR="002C3A42" w:rsidRPr="002C3A42" w14:paraId="309ECFBE" w14:textId="77777777">
        <w:tc>
          <w:tcPr>
            <w:tcW w:w="2444" w:type="dxa"/>
            <w:shd w:val="clear" w:color="auto" w:fill="FCFCFC"/>
            <w:tcMar>
              <w:top w:w="0" w:type="dxa"/>
              <w:left w:w="108" w:type="dxa"/>
              <w:bottom w:w="0" w:type="dxa"/>
              <w:right w:w="108" w:type="dxa"/>
            </w:tcMar>
            <w:hideMark/>
          </w:tcPr>
          <w:p w14:paraId="016198AE" w14:textId="77777777" w:rsidR="002C3A42" w:rsidRPr="002C3A42" w:rsidRDefault="002C3A42" w:rsidP="002C3A42">
            <w:r w:rsidRPr="002C3A42">
              <w:rPr>
                <w:b/>
                <w:bCs/>
              </w:rPr>
              <w:t> </w:t>
            </w:r>
          </w:p>
        </w:tc>
        <w:tc>
          <w:tcPr>
            <w:tcW w:w="3544" w:type="dxa"/>
            <w:shd w:val="clear" w:color="auto" w:fill="FCFCFC"/>
            <w:tcMar>
              <w:top w:w="0" w:type="dxa"/>
              <w:left w:w="108" w:type="dxa"/>
              <w:bottom w:w="0" w:type="dxa"/>
              <w:right w:w="108" w:type="dxa"/>
            </w:tcMar>
            <w:hideMark/>
          </w:tcPr>
          <w:p w14:paraId="182AEECE" w14:textId="77777777" w:rsidR="002C3A42" w:rsidRPr="002C3A42" w:rsidRDefault="002C3A42" w:rsidP="002C3A42">
            <w:r w:rsidRPr="002C3A42">
              <w:rPr>
                <w:b/>
                <w:bCs/>
              </w:rPr>
              <w:t> </w:t>
            </w:r>
          </w:p>
        </w:tc>
        <w:tc>
          <w:tcPr>
            <w:tcW w:w="3651" w:type="dxa"/>
            <w:shd w:val="clear" w:color="auto" w:fill="FCFCFC"/>
            <w:tcMar>
              <w:top w:w="0" w:type="dxa"/>
              <w:left w:w="108" w:type="dxa"/>
              <w:bottom w:w="0" w:type="dxa"/>
              <w:right w:w="108" w:type="dxa"/>
            </w:tcMar>
            <w:hideMark/>
          </w:tcPr>
          <w:p w14:paraId="42181307" w14:textId="77777777" w:rsidR="002C3A42" w:rsidRPr="002C3A42" w:rsidRDefault="002C3A42" w:rsidP="002C3A42">
            <w:r w:rsidRPr="002C3A42">
              <w:rPr>
                <w:b/>
                <w:bCs/>
              </w:rPr>
              <w:t> </w:t>
            </w:r>
          </w:p>
        </w:tc>
      </w:tr>
      <w:tr w:rsidR="002C3A42" w:rsidRPr="002C3A42" w14:paraId="564D1214" w14:textId="77777777">
        <w:tc>
          <w:tcPr>
            <w:tcW w:w="2444" w:type="dxa"/>
            <w:shd w:val="clear" w:color="auto" w:fill="FCFCFC"/>
            <w:tcMar>
              <w:top w:w="0" w:type="dxa"/>
              <w:left w:w="108" w:type="dxa"/>
              <w:bottom w:w="0" w:type="dxa"/>
              <w:right w:w="108" w:type="dxa"/>
            </w:tcMar>
            <w:hideMark/>
          </w:tcPr>
          <w:p w14:paraId="5794863C" w14:textId="77777777" w:rsidR="002C3A42" w:rsidRPr="002C3A42" w:rsidRDefault="002C3A42" w:rsidP="002C3A42">
            <w:r w:rsidRPr="002C3A42">
              <w:rPr>
                <w:b/>
                <w:bCs/>
              </w:rPr>
              <w:t> </w:t>
            </w:r>
          </w:p>
        </w:tc>
        <w:tc>
          <w:tcPr>
            <w:tcW w:w="3544" w:type="dxa"/>
            <w:shd w:val="clear" w:color="auto" w:fill="FCFCFC"/>
            <w:tcMar>
              <w:top w:w="0" w:type="dxa"/>
              <w:left w:w="108" w:type="dxa"/>
              <w:bottom w:w="0" w:type="dxa"/>
              <w:right w:w="108" w:type="dxa"/>
            </w:tcMar>
            <w:hideMark/>
          </w:tcPr>
          <w:p w14:paraId="77EEA04F" w14:textId="77777777" w:rsidR="002C3A42" w:rsidRPr="002C3A42" w:rsidRDefault="002C3A42" w:rsidP="002C3A42">
            <w:r w:rsidRPr="002C3A42">
              <w:rPr>
                <w:b/>
                <w:bCs/>
              </w:rPr>
              <w:t> </w:t>
            </w:r>
          </w:p>
        </w:tc>
        <w:tc>
          <w:tcPr>
            <w:tcW w:w="3651" w:type="dxa"/>
            <w:shd w:val="clear" w:color="auto" w:fill="FCFCFC"/>
            <w:tcMar>
              <w:top w:w="0" w:type="dxa"/>
              <w:left w:w="108" w:type="dxa"/>
              <w:bottom w:w="0" w:type="dxa"/>
              <w:right w:w="108" w:type="dxa"/>
            </w:tcMar>
            <w:hideMark/>
          </w:tcPr>
          <w:p w14:paraId="1888E1D9" w14:textId="77777777" w:rsidR="002C3A42" w:rsidRPr="002C3A42" w:rsidRDefault="002C3A42" w:rsidP="002C3A42">
            <w:proofErr w:type="spellStart"/>
            <w:r w:rsidRPr="002C3A42">
              <w:rPr>
                <w:b/>
                <w:bCs/>
                <w:lang w:val="ru-RU"/>
              </w:rPr>
              <w:t>Євгенія</w:t>
            </w:r>
            <w:proofErr w:type="spellEnd"/>
            <w:r w:rsidRPr="002C3A42">
              <w:rPr>
                <w:b/>
                <w:bCs/>
                <w:lang w:val="ru-RU"/>
              </w:rPr>
              <w:t xml:space="preserve"> МНИШЕНКО</w:t>
            </w:r>
          </w:p>
        </w:tc>
      </w:tr>
      <w:tr w:rsidR="002C3A42" w:rsidRPr="002C3A42" w14:paraId="367E6AE4" w14:textId="77777777">
        <w:tc>
          <w:tcPr>
            <w:tcW w:w="2444" w:type="dxa"/>
            <w:shd w:val="clear" w:color="auto" w:fill="FCFCFC"/>
            <w:tcMar>
              <w:top w:w="0" w:type="dxa"/>
              <w:left w:w="108" w:type="dxa"/>
              <w:bottom w:w="0" w:type="dxa"/>
              <w:right w:w="108" w:type="dxa"/>
            </w:tcMar>
            <w:hideMark/>
          </w:tcPr>
          <w:p w14:paraId="65BB77B5" w14:textId="77777777" w:rsidR="002C3A42" w:rsidRPr="002C3A42" w:rsidRDefault="002C3A42" w:rsidP="002C3A42">
            <w:r w:rsidRPr="002C3A42">
              <w:rPr>
                <w:b/>
                <w:bCs/>
              </w:rPr>
              <w:lastRenderedPageBreak/>
              <w:t> </w:t>
            </w:r>
          </w:p>
        </w:tc>
        <w:tc>
          <w:tcPr>
            <w:tcW w:w="3544" w:type="dxa"/>
            <w:shd w:val="clear" w:color="auto" w:fill="FCFCFC"/>
            <w:tcMar>
              <w:top w:w="0" w:type="dxa"/>
              <w:left w:w="108" w:type="dxa"/>
              <w:bottom w:w="0" w:type="dxa"/>
              <w:right w:w="108" w:type="dxa"/>
            </w:tcMar>
            <w:hideMark/>
          </w:tcPr>
          <w:p w14:paraId="63EC50EA" w14:textId="77777777" w:rsidR="002C3A42" w:rsidRPr="002C3A42" w:rsidRDefault="002C3A42" w:rsidP="002C3A42">
            <w:r w:rsidRPr="002C3A42">
              <w:rPr>
                <w:b/>
                <w:bCs/>
              </w:rPr>
              <w:t> </w:t>
            </w:r>
          </w:p>
        </w:tc>
        <w:tc>
          <w:tcPr>
            <w:tcW w:w="3651" w:type="dxa"/>
            <w:shd w:val="clear" w:color="auto" w:fill="FCFCFC"/>
            <w:tcMar>
              <w:top w:w="0" w:type="dxa"/>
              <w:left w:w="108" w:type="dxa"/>
              <w:bottom w:w="0" w:type="dxa"/>
              <w:right w:w="108" w:type="dxa"/>
            </w:tcMar>
            <w:hideMark/>
          </w:tcPr>
          <w:p w14:paraId="7BE90C01" w14:textId="77777777" w:rsidR="002C3A42" w:rsidRPr="002C3A42" w:rsidRDefault="002C3A42" w:rsidP="002C3A42">
            <w:r w:rsidRPr="002C3A42">
              <w:rPr>
                <w:b/>
                <w:bCs/>
              </w:rPr>
              <w:t> </w:t>
            </w:r>
          </w:p>
        </w:tc>
      </w:tr>
      <w:tr w:rsidR="002C3A42" w:rsidRPr="002C3A42" w14:paraId="0B87B5AE" w14:textId="77777777">
        <w:tc>
          <w:tcPr>
            <w:tcW w:w="2444" w:type="dxa"/>
            <w:shd w:val="clear" w:color="auto" w:fill="FCFCFC"/>
            <w:tcMar>
              <w:top w:w="0" w:type="dxa"/>
              <w:left w:w="108" w:type="dxa"/>
              <w:bottom w:w="0" w:type="dxa"/>
              <w:right w:w="108" w:type="dxa"/>
            </w:tcMar>
            <w:hideMark/>
          </w:tcPr>
          <w:p w14:paraId="2AD76F4B" w14:textId="77777777" w:rsidR="002C3A42" w:rsidRPr="002C3A42" w:rsidRDefault="002C3A42" w:rsidP="002C3A42">
            <w:r w:rsidRPr="002C3A42">
              <w:rPr>
                <w:b/>
                <w:bCs/>
              </w:rPr>
              <w:t> </w:t>
            </w:r>
          </w:p>
        </w:tc>
        <w:tc>
          <w:tcPr>
            <w:tcW w:w="3544" w:type="dxa"/>
            <w:shd w:val="clear" w:color="auto" w:fill="FCFCFC"/>
            <w:tcMar>
              <w:top w:w="0" w:type="dxa"/>
              <w:left w:w="108" w:type="dxa"/>
              <w:bottom w:w="0" w:type="dxa"/>
              <w:right w:w="108" w:type="dxa"/>
            </w:tcMar>
            <w:hideMark/>
          </w:tcPr>
          <w:p w14:paraId="25D54825" w14:textId="77777777" w:rsidR="002C3A42" w:rsidRPr="002C3A42" w:rsidRDefault="002C3A42" w:rsidP="002C3A42">
            <w:r w:rsidRPr="002C3A42">
              <w:rPr>
                <w:b/>
                <w:bCs/>
              </w:rPr>
              <w:t> </w:t>
            </w:r>
          </w:p>
        </w:tc>
        <w:tc>
          <w:tcPr>
            <w:tcW w:w="3651" w:type="dxa"/>
            <w:shd w:val="clear" w:color="auto" w:fill="FCFCFC"/>
            <w:tcMar>
              <w:top w:w="0" w:type="dxa"/>
              <w:left w:w="108" w:type="dxa"/>
              <w:bottom w:w="0" w:type="dxa"/>
              <w:right w:w="108" w:type="dxa"/>
            </w:tcMar>
            <w:hideMark/>
          </w:tcPr>
          <w:p w14:paraId="023D7A41" w14:textId="77777777" w:rsidR="002C3A42" w:rsidRPr="002C3A42" w:rsidRDefault="002C3A42" w:rsidP="002C3A42">
            <w:r w:rsidRPr="002C3A42">
              <w:rPr>
                <w:b/>
                <w:bCs/>
              </w:rPr>
              <w:t> </w:t>
            </w:r>
          </w:p>
        </w:tc>
      </w:tr>
      <w:tr w:rsidR="002C3A42" w:rsidRPr="002C3A42" w14:paraId="4E3C398A" w14:textId="77777777">
        <w:tc>
          <w:tcPr>
            <w:tcW w:w="2444" w:type="dxa"/>
            <w:shd w:val="clear" w:color="auto" w:fill="FCFCFC"/>
            <w:tcMar>
              <w:top w:w="0" w:type="dxa"/>
              <w:left w:w="108" w:type="dxa"/>
              <w:bottom w:w="0" w:type="dxa"/>
              <w:right w:w="108" w:type="dxa"/>
            </w:tcMar>
            <w:hideMark/>
          </w:tcPr>
          <w:p w14:paraId="7051922D" w14:textId="77777777" w:rsidR="002C3A42" w:rsidRPr="002C3A42" w:rsidRDefault="002C3A42" w:rsidP="002C3A42">
            <w:r w:rsidRPr="002C3A42">
              <w:rPr>
                <w:b/>
                <w:bCs/>
              </w:rPr>
              <w:t> </w:t>
            </w:r>
          </w:p>
        </w:tc>
        <w:tc>
          <w:tcPr>
            <w:tcW w:w="3544" w:type="dxa"/>
            <w:shd w:val="clear" w:color="auto" w:fill="FCFCFC"/>
            <w:tcMar>
              <w:top w:w="0" w:type="dxa"/>
              <w:left w:w="108" w:type="dxa"/>
              <w:bottom w:w="0" w:type="dxa"/>
              <w:right w:w="108" w:type="dxa"/>
            </w:tcMar>
            <w:hideMark/>
          </w:tcPr>
          <w:p w14:paraId="0461C180" w14:textId="77777777" w:rsidR="002C3A42" w:rsidRPr="002C3A42" w:rsidRDefault="002C3A42" w:rsidP="002C3A42">
            <w:r w:rsidRPr="002C3A42">
              <w:rPr>
                <w:b/>
                <w:bCs/>
              </w:rPr>
              <w:t> </w:t>
            </w:r>
          </w:p>
        </w:tc>
        <w:tc>
          <w:tcPr>
            <w:tcW w:w="3651" w:type="dxa"/>
            <w:shd w:val="clear" w:color="auto" w:fill="FCFCFC"/>
            <w:tcMar>
              <w:top w:w="0" w:type="dxa"/>
              <w:left w:w="108" w:type="dxa"/>
              <w:bottom w:w="0" w:type="dxa"/>
              <w:right w:w="108" w:type="dxa"/>
            </w:tcMar>
            <w:hideMark/>
          </w:tcPr>
          <w:p w14:paraId="35490B1D" w14:textId="77777777" w:rsidR="002C3A42" w:rsidRPr="002C3A42" w:rsidRDefault="002C3A42" w:rsidP="002C3A42">
            <w:proofErr w:type="spellStart"/>
            <w:r w:rsidRPr="002C3A42">
              <w:rPr>
                <w:b/>
                <w:bCs/>
                <w:lang w:val="ru-RU"/>
              </w:rPr>
              <w:t>Тетяна</w:t>
            </w:r>
            <w:proofErr w:type="spellEnd"/>
            <w:r w:rsidRPr="002C3A42">
              <w:rPr>
                <w:b/>
                <w:bCs/>
                <w:lang w:val="ru-RU"/>
              </w:rPr>
              <w:t xml:space="preserve"> СТЕПАНОВА</w:t>
            </w:r>
          </w:p>
        </w:tc>
      </w:tr>
    </w:tbl>
    <w:p w14:paraId="2881B287"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A42"/>
    <w:rsid w:val="00202DCF"/>
    <w:rsid w:val="002C3A42"/>
    <w:rsid w:val="0054580F"/>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486C6"/>
  <w15:chartTrackingRefBased/>
  <w15:docId w15:val="{7C568CAD-2289-471C-9780-C171D7BC8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C3A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2C3A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2C3A42"/>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2C3A4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2C3A42"/>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2C3A42"/>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2C3A42"/>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2C3A42"/>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2C3A42"/>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C3A42"/>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2C3A42"/>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2C3A42"/>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2C3A42"/>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2C3A42"/>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2C3A42"/>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2C3A42"/>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2C3A42"/>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2C3A42"/>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2C3A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2C3A4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C3A42"/>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2C3A42"/>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2C3A42"/>
    <w:pPr>
      <w:spacing w:before="160"/>
      <w:jc w:val="center"/>
    </w:pPr>
    <w:rPr>
      <w:i/>
      <w:iCs/>
      <w:color w:val="404040" w:themeColor="text1" w:themeTint="BF"/>
    </w:rPr>
  </w:style>
  <w:style w:type="character" w:customStyle="1" w:styleId="a8">
    <w:name w:val="Цитата Знак"/>
    <w:basedOn w:val="a0"/>
    <w:link w:val="a7"/>
    <w:uiPriority w:val="29"/>
    <w:rsid w:val="002C3A42"/>
    <w:rPr>
      <w:i/>
      <w:iCs/>
      <w:color w:val="404040" w:themeColor="text1" w:themeTint="BF"/>
    </w:rPr>
  </w:style>
  <w:style w:type="paragraph" w:styleId="a9">
    <w:name w:val="List Paragraph"/>
    <w:basedOn w:val="a"/>
    <w:uiPriority w:val="34"/>
    <w:qFormat/>
    <w:rsid w:val="002C3A42"/>
    <w:pPr>
      <w:ind w:left="720"/>
      <w:contextualSpacing/>
    </w:pPr>
  </w:style>
  <w:style w:type="character" w:styleId="aa">
    <w:name w:val="Intense Emphasis"/>
    <w:basedOn w:val="a0"/>
    <w:uiPriority w:val="21"/>
    <w:qFormat/>
    <w:rsid w:val="002C3A42"/>
    <w:rPr>
      <w:i/>
      <w:iCs/>
      <w:color w:val="0F4761" w:themeColor="accent1" w:themeShade="BF"/>
    </w:rPr>
  </w:style>
  <w:style w:type="paragraph" w:styleId="ab">
    <w:name w:val="Intense Quote"/>
    <w:basedOn w:val="a"/>
    <w:next w:val="a"/>
    <w:link w:val="ac"/>
    <w:uiPriority w:val="30"/>
    <w:qFormat/>
    <w:rsid w:val="002C3A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2C3A42"/>
    <w:rPr>
      <w:i/>
      <w:iCs/>
      <w:color w:val="0F4761" w:themeColor="accent1" w:themeShade="BF"/>
    </w:rPr>
  </w:style>
  <w:style w:type="character" w:styleId="ad">
    <w:name w:val="Intense Reference"/>
    <w:basedOn w:val="a0"/>
    <w:uiPriority w:val="32"/>
    <w:qFormat/>
    <w:rsid w:val="002C3A42"/>
    <w:rPr>
      <w:b/>
      <w:bCs/>
      <w:smallCaps/>
      <w:color w:val="0F4761" w:themeColor="accent1" w:themeShade="BF"/>
      <w:spacing w:val="5"/>
    </w:rPr>
  </w:style>
  <w:style w:type="character" w:styleId="ae">
    <w:name w:val="Hyperlink"/>
    <w:basedOn w:val="a0"/>
    <w:uiPriority w:val="99"/>
    <w:unhideWhenUsed/>
    <w:rsid w:val="002C3A42"/>
    <w:rPr>
      <w:color w:val="467886" w:themeColor="hyperlink"/>
      <w:u w:val="single"/>
    </w:rPr>
  </w:style>
  <w:style w:type="character" w:styleId="af">
    <w:name w:val="Unresolved Mention"/>
    <w:basedOn w:val="a0"/>
    <w:uiPriority w:val="99"/>
    <w:semiHidden/>
    <w:unhideWhenUsed/>
    <w:rsid w:val="002C3A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zakon.rada.gov.ua/laws/show/1697-18"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14212</Words>
  <Characters>8102</Characters>
  <Application>Microsoft Office Word</Application>
  <DocSecurity>0</DocSecurity>
  <Lines>67</Lines>
  <Paragraphs>44</Paragraphs>
  <ScaleCrop>false</ScaleCrop>
  <Company/>
  <LinksUpToDate>false</LinksUpToDate>
  <CharactersWithSpaces>22270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2025-10-08T13:25:00Z</dcterms:created>
  <dcterms:modified xsi:type="dcterms:W3CDTF">2025-10-08T13:26:00Z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2025-10-08T13:26:03Z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a5662013-bbe1-43e1-9d48-1c494c3779e4</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